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4DE549" w14:textId="77777777" w:rsidR="008045D0" w:rsidRPr="00C36855" w:rsidRDefault="008045D0" w:rsidP="008045D0">
      <w:pPr>
        <w:spacing w:line="360" w:lineRule="auto"/>
        <w:jc w:val="both"/>
        <w:rPr>
          <w:rFonts w:ascii="Arial" w:hAnsi="Arial" w:cs="Arial"/>
          <w:b/>
          <w:bCs/>
          <w:sz w:val="24"/>
          <w:szCs w:val="24"/>
        </w:rPr>
      </w:pPr>
      <w:r w:rsidRPr="00C36855">
        <w:rPr>
          <w:rFonts w:ascii="Arial" w:hAnsi="Arial" w:cs="Arial"/>
          <w:b/>
          <w:bCs/>
          <w:sz w:val="24"/>
          <w:szCs w:val="24"/>
        </w:rPr>
        <w:t>HONORABLE CONGRESO DEL ESTADO DE YUCATÁN.</w:t>
      </w:r>
    </w:p>
    <w:p w14:paraId="4161FB49" w14:textId="77777777" w:rsidR="008045D0" w:rsidRPr="00C36855" w:rsidRDefault="008045D0" w:rsidP="008045D0">
      <w:pPr>
        <w:spacing w:line="360" w:lineRule="auto"/>
        <w:jc w:val="both"/>
        <w:rPr>
          <w:rFonts w:ascii="Arial" w:hAnsi="Arial" w:cs="Arial"/>
          <w:b/>
          <w:bCs/>
          <w:sz w:val="24"/>
          <w:szCs w:val="24"/>
        </w:rPr>
      </w:pPr>
      <w:r w:rsidRPr="00C36855">
        <w:rPr>
          <w:rFonts w:ascii="Arial" w:hAnsi="Arial" w:cs="Arial"/>
          <w:b/>
          <w:bCs/>
          <w:sz w:val="24"/>
          <w:szCs w:val="24"/>
        </w:rPr>
        <w:t>P R E S E N T E.</w:t>
      </w:r>
    </w:p>
    <w:p w14:paraId="66F1EA39" w14:textId="4F57CE04" w:rsidR="008045D0" w:rsidRPr="00C36855" w:rsidRDefault="008045D0" w:rsidP="008045D0">
      <w:pPr>
        <w:spacing w:line="276" w:lineRule="auto"/>
        <w:ind w:firstLine="709"/>
        <w:jc w:val="both"/>
        <w:rPr>
          <w:rFonts w:ascii="Arial" w:eastAsia="Arial" w:hAnsi="Arial" w:cs="Arial"/>
          <w:bCs/>
          <w:sz w:val="24"/>
          <w:szCs w:val="24"/>
        </w:rPr>
      </w:pPr>
      <w:r w:rsidRPr="00741785">
        <w:rPr>
          <w:rFonts w:ascii="Arial" w:hAnsi="Arial" w:cs="Arial"/>
          <w:bCs/>
          <w:sz w:val="24"/>
          <w:szCs w:val="24"/>
        </w:rPr>
        <w:t xml:space="preserve">Los suscritos Diputados </w:t>
      </w:r>
      <w:r w:rsidRPr="006852F8">
        <w:rPr>
          <w:rFonts w:ascii="Arial" w:hAnsi="Arial" w:cs="Arial"/>
          <w:b/>
          <w:bCs/>
          <w:sz w:val="24"/>
          <w:szCs w:val="24"/>
        </w:rPr>
        <w:t>Gaspar Armando Quintal Parra</w:t>
      </w:r>
      <w:r w:rsidR="008D66FF">
        <w:rPr>
          <w:rFonts w:ascii="Arial" w:hAnsi="Arial" w:cs="Arial"/>
          <w:b/>
          <w:bCs/>
          <w:sz w:val="24"/>
          <w:szCs w:val="24"/>
        </w:rPr>
        <w:t xml:space="preserve"> y</w:t>
      </w:r>
      <w:r w:rsidRPr="006852F8">
        <w:rPr>
          <w:rFonts w:ascii="Arial" w:hAnsi="Arial" w:cs="Arial"/>
          <w:b/>
          <w:bCs/>
          <w:sz w:val="24"/>
          <w:szCs w:val="24"/>
        </w:rPr>
        <w:t xml:space="preserve"> Karla Reyna Franco Blanco</w:t>
      </w:r>
      <w:r w:rsidRPr="00C36855">
        <w:rPr>
          <w:rFonts w:ascii="Arial" w:hAnsi="Arial" w:cs="Arial"/>
          <w:b/>
          <w:bCs/>
          <w:sz w:val="24"/>
          <w:szCs w:val="24"/>
        </w:rPr>
        <w:t xml:space="preserve">, </w:t>
      </w:r>
      <w:r w:rsidRPr="00C36855">
        <w:rPr>
          <w:rFonts w:ascii="Arial" w:hAnsi="Arial" w:cs="Arial"/>
          <w:sz w:val="24"/>
          <w:szCs w:val="24"/>
        </w:rPr>
        <w:t>integrante</w:t>
      </w:r>
      <w:r>
        <w:rPr>
          <w:rFonts w:ascii="Arial" w:hAnsi="Arial" w:cs="Arial"/>
          <w:sz w:val="24"/>
          <w:szCs w:val="24"/>
        </w:rPr>
        <w:t>s</w:t>
      </w:r>
      <w:r w:rsidRPr="00C36855">
        <w:rPr>
          <w:rFonts w:ascii="Arial" w:hAnsi="Arial" w:cs="Arial"/>
          <w:sz w:val="24"/>
          <w:szCs w:val="24"/>
        </w:rPr>
        <w:t xml:space="preserve"> de la Fracción Legislativa del Partido Revolucionario Institucional, con fundamento en los artículos </w:t>
      </w:r>
      <w:r w:rsidRPr="00C36855">
        <w:rPr>
          <w:rFonts w:ascii="Arial" w:eastAsia="Arial" w:hAnsi="Arial" w:cs="Arial"/>
          <w:bCs/>
          <w:sz w:val="24"/>
          <w:szCs w:val="24"/>
        </w:rPr>
        <w:t>35 fracción I de la Constitución Política del Estado de Yucatán, 16 y 22 de la Ley de Gobierno del Poder Legislativo; 68 y 69 de su propio reglamento, ambos del Estado de Yucatán, me permito presentar ante esta noble soberanía la siguiente iniciativa por la que se reforma</w:t>
      </w:r>
      <w:r w:rsidR="00ED5D51">
        <w:rPr>
          <w:rFonts w:ascii="Arial" w:eastAsia="Arial" w:hAnsi="Arial" w:cs="Arial"/>
          <w:bCs/>
          <w:sz w:val="24"/>
          <w:szCs w:val="24"/>
        </w:rPr>
        <w:t xml:space="preserve"> el </w:t>
      </w:r>
      <w:r w:rsidR="00ED5D51" w:rsidRPr="00ED5D51">
        <w:rPr>
          <w:rFonts w:ascii="Arial" w:eastAsia="Arial" w:hAnsi="Arial" w:cs="Arial"/>
          <w:b/>
          <w:bCs/>
          <w:sz w:val="24"/>
          <w:szCs w:val="24"/>
        </w:rPr>
        <w:t xml:space="preserve">Código de la Administración Pública de </w:t>
      </w:r>
      <w:r w:rsidR="00F444CE">
        <w:rPr>
          <w:rFonts w:ascii="Arial" w:eastAsia="Arial" w:hAnsi="Arial" w:cs="Arial"/>
          <w:b/>
          <w:bCs/>
          <w:sz w:val="24"/>
          <w:szCs w:val="24"/>
        </w:rPr>
        <w:t>Yucatán, e</w:t>
      </w:r>
      <w:r w:rsidRPr="00954BED">
        <w:rPr>
          <w:rFonts w:ascii="Arial" w:eastAsia="Arial" w:hAnsi="Arial" w:cs="Arial"/>
          <w:b/>
          <w:bCs/>
          <w:sz w:val="24"/>
          <w:szCs w:val="24"/>
        </w:rPr>
        <w:t>n</w:t>
      </w:r>
      <w:r w:rsidRPr="00C36855">
        <w:rPr>
          <w:rFonts w:ascii="Arial" w:eastAsia="Arial" w:hAnsi="Arial" w:cs="Arial"/>
          <w:bCs/>
          <w:sz w:val="24"/>
          <w:szCs w:val="24"/>
        </w:rPr>
        <w:t xml:space="preserve"> </w:t>
      </w:r>
      <w:r w:rsidRPr="00990A59">
        <w:rPr>
          <w:rFonts w:ascii="Arial" w:eastAsia="Arial" w:hAnsi="Arial" w:cs="Arial"/>
          <w:b/>
          <w:bCs/>
          <w:sz w:val="24"/>
          <w:szCs w:val="24"/>
        </w:rPr>
        <w:t xml:space="preserve">materia </w:t>
      </w:r>
      <w:r w:rsidR="00ED5D51">
        <w:rPr>
          <w:rFonts w:ascii="Arial" w:eastAsia="Arial" w:hAnsi="Arial" w:cs="Arial"/>
          <w:b/>
          <w:bCs/>
          <w:sz w:val="24"/>
          <w:szCs w:val="24"/>
        </w:rPr>
        <w:t>de igualdad laboral</w:t>
      </w:r>
      <w:r w:rsidR="003E1B82">
        <w:rPr>
          <w:rFonts w:ascii="Arial" w:eastAsia="Arial" w:hAnsi="Arial" w:cs="Arial"/>
          <w:b/>
          <w:bCs/>
          <w:sz w:val="24"/>
          <w:szCs w:val="24"/>
        </w:rPr>
        <w:t xml:space="preserve"> y salarial</w:t>
      </w:r>
      <w:r w:rsidRPr="00C36855">
        <w:rPr>
          <w:rFonts w:ascii="Arial" w:eastAsia="Arial" w:hAnsi="Arial" w:cs="Arial"/>
          <w:bCs/>
          <w:sz w:val="24"/>
          <w:szCs w:val="24"/>
        </w:rPr>
        <w:t>, con base a la siguiente:</w:t>
      </w:r>
    </w:p>
    <w:p w14:paraId="190E2ABE" w14:textId="77777777" w:rsidR="008045D0" w:rsidRDefault="008045D0" w:rsidP="00CF6C77">
      <w:pPr>
        <w:spacing w:after="0" w:line="240" w:lineRule="auto"/>
        <w:jc w:val="both"/>
        <w:rPr>
          <w:rFonts w:ascii="Arial" w:hAnsi="Arial" w:cs="Arial"/>
          <w:sz w:val="24"/>
          <w:szCs w:val="24"/>
        </w:rPr>
      </w:pPr>
    </w:p>
    <w:p w14:paraId="0E72E285" w14:textId="047810D4" w:rsidR="008045D0" w:rsidRPr="008045D0" w:rsidRDefault="008045D0" w:rsidP="008045D0">
      <w:pPr>
        <w:spacing w:after="0" w:line="240" w:lineRule="auto"/>
        <w:jc w:val="center"/>
        <w:rPr>
          <w:rFonts w:ascii="Arial" w:hAnsi="Arial" w:cs="Arial"/>
          <w:b/>
          <w:bCs/>
          <w:sz w:val="24"/>
          <w:szCs w:val="24"/>
        </w:rPr>
      </w:pPr>
      <w:r w:rsidRPr="008045D0">
        <w:rPr>
          <w:rFonts w:ascii="Arial" w:hAnsi="Arial" w:cs="Arial"/>
          <w:b/>
          <w:bCs/>
          <w:sz w:val="24"/>
          <w:szCs w:val="24"/>
        </w:rPr>
        <w:t>Exposición de motivos</w:t>
      </w:r>
    </w:p>
    <w:p w14:paraId="130502EC" w14:textId="77777777" w:rsidR="008045D0" w:rsidRDefault="008045D0" w:rsidP="00CF6C77">
      <w:pPr>
        <w:spacing w:after="0" w:line="240" w:lineRule="auto"/>
        <w:jc w:val="both"/>
        <w:rPr>
          <w:rFonts w:ascii="Arial" w:hAnsi="Arial" w:cs="Arial"/>
          <w:sz w:val="24"/>
          <w:szCs w:val="24"/>
        </w:rPr>
      </w:pPr>
    </w:p>
    <w:p w14:paraId="0A53013E" w14:textId="3B0DAEB4" w:rsidR="00B17F1B" w:rsidRDefault="00B17F1B" w:rsidP="00B17F1B">
      <w:pPr>
        <w:spacing w:after="0" w:line="276" w:lineRule="auto"/>
        <w:jc w:val="both"/>
        <w:rPr>
          <w:rFonts w:ascii="Arial" w:hAnsi="Arial" w:cs="Arial"/>
          <w:sz w:val="24"/>
          <w:szCs w:val="24"/>
        </w:rPr>
      </w:pPr>
      <w:r>
        <w:rPr>
          <w:rFonts w:ascii="Arial" w:hAnsi="Arial" w:cs="Arial"/>
          <w:sz w:val="24"/>
          <w:szCs w:val="24"/>
        </w:rPr>
        <w:t>A partir de la reforma Constitucional en materia de Derechos humanos durante la segunda década del siglo XXI, la nación mexicana, ha impulsado acciones concretas para eliminar las desigualdades surgidas en la sociedad que impiden el acceso pleno a los citados derechos fundamentales. La reforma en materia de derechos humanos significó que México incluyera en sus decisiones el denominado Principio Pro Persona, así como observar herramientas previstas en los tratados internacionales reconocidos por nuestra nación.</w:t>
      </w:r>
    </w:p>
    <w:p w14:paraId="6CAC0544" w14:textId="250B2632" w:rsidR="00B17F1B" w:rsidRDefault="00B17F1B" w:rsidP="008045D0">
      <w:pPr>
        <w:spacing w:after="0" w:line="276" w:lineRule="auto"/>
        <w:jc w:val="both"/>
        <w:rPr>
          <w:rFonts w:ascii="Arial" w:hAnsi="Arial" w:cs="Arial"/>
          <w:sz w:val="24"/>
          <w:szCs w:val="24"/>
        </w:rPr>
      </w:pPr>
    </w:p>
    <w:p w14:paraId="10C8D287" w14:textId="6AD35034" w:rsidR="009D718F" w:rsidRDefault="00B17F1B" w:rsidP="008045D0">
      <w:pPr>
        <w:spacing w:after="0" w:line="276" w:lineRule="auto"/>
        <w:jc w:val="both"/>
        <w:rPr>
          <w:rFonts w:ascii="Arial" w:hAnsi="Arial" w:cs="Arial"/>
          <w:sz w:val="24"/>
          <w:szCs w:val="24"/>
        </w:rPr>
      </w:pPr>
      <w:r>
        <w:rPr>
          <w:rFonts w:ascii="Arial" w:hAnsi="Arial" w:cs="Arial"/>
          <w:sz w:val="24"/>
          <w:szCs w:val="24"/>
        </w:rPr>
        <w:t xml:space="preserve">Derechos fundamentales tales como los económicos, sociales e incluso ambientales han tomado un papel decisivo en los ordenamientos locales, ya que es una obligación tomar medidas progresivas de cara a maximizar, optimizar y otorgar de manera universal el disfrute de los mismos. Desde el momento en la entrada en vigor de la histórica reforma, se insertó </w:t>
      </w:r>
      <w:r w:rsidR="00B51528">
        <w:rPr>
          <w:rFonts w:ascii="Arial" w:hAnsi="Arial" w:cs="Arial"/>
          <w:sz w:val="24"/>
          <w:szCs w:val="24"/>
        </w:rPr>
        <w:t>un</w:t>
      </w:r>
      <w:r w:rsidR="00527F72">
        <w:rPr>
          <w:rFonts w:ascii="Arial" w:hAnsi="Arial" w:cs="Arial"/>
          <w:sz w:val="24"/>
          <w:szCs w:val="24"/>
        </w:rPr>
        <w:t xml:space="preserve"> bloque de constitucionalidad </w:t>
      </w:r>
      <w:r w:rsidR="00B51528">
        <w:rPr>
          <w:rFonts w:ascii="Arial" w:hAnsi="Arial" w:cs="Arial"/>
          <w:sz w:val="24"/>
          <w:szCs w:val="24"/>
        </w:rPr>
        <w:t xml:space="preserve">que </w:t>
      </w:r>
      <w:r w:rsidR="00527F72">
        <w:rPr>
          <w:rFonts w:ascii="Arial" w:hAnsi="Arial" w:cs="Arial"/>
          <w:sz w:val="24"/>
          <w:szCs w:val="24"/>
        </w:rPr>
        <w:t xml:space="preserve">daría paso </w:t>
      </w:r>
      <w:r w:rsidR="00EE548D">
        <w:rPr>
          <w:rFonts w:ascii="Arial" w:hAnsi="Arial" w:cs="Arial"/>
          <w:sz w:val="24"/>
          <w:szCs w:val="24"/>
        </w:rPr>
        <w:t xml:space="preserve">a una nueva concepción jurídico política emanada de la comunidad internacional y sus efectos en la vida de las instituciones mexicanas. </w:t>
      </w:r>
    </w:p>
    <w:p w14:paraId="44FA238C" w14:textId="77777777" w:rsidR="00CF6C77" w:rsidRDefault="00CF6C77" w:rsidP="008045D0">
      <w:pPr>
        <w:spacing w:after="0" w:line="276" w:lineRule="auto"/>
        <w:jc w:val="both"/>
        <w:rPr>
          <w:rFonts w:ascii="Arial" w:hAnsi="Arial" w:cs="Arial"/>
          <w:sz w:val="24"/>
          <w:szCs w:val="24"/>
        </w:rPr>
      </w:pPr>
    </w:p>
    <w:p w14:paraId="2A5B6C8C" w14:textId="1253A49E" w:rsidR="009B5FD4" w:rsidRDefault="00EE548D" w:rsidP="008045D0">
      <w:pPr>
        <w:spacing w:after="0" w:line="276" w:lineRule="auto"/>
        <w:jc w:val="both"/>
        <w:rPr>
          <w:rFonts w:ascii="Arial" w:hAnsi="Arial" w:cs="Arial"/>
          <w:sz w:val="24"/>
          <w:szCs w:val="24"/>
        </w:rPr>
      </w:pPr>
      <w:r>
        <w:rPr>
          <w:rFonts w:ascii="Arial" w:hAnsi="Arial" w:cs="Arial"/>
          <w:sz w:val="24"/>
          <w:szCs w:val="24"/>
        </w:rPr>
        <w:t xml:space="preserve">En la temática sobre la versa la presente iniciativa, el </w:t>
      </w:r>
      <w:r w:rsidR="009B5FD4" w:rsidRPr="009B5FD4">
        <w:rPr>
          <w:rFonts w:ascii="Arial" w:hAnsi="Arial" w:cs="Arial"/>
          <w:sz w:val="24"/>
          <w:szCs w:val="24"/>
        </w:rPr>
        <w:t xml:space="preserve">Estado Mexicano, </w:t>
      </w:r>
      <w:r w:rsidR="00BC68BF">
        <w:rPr>
          <w:rFonts w:ascii="Arial" w:hAnsi="Arial" w:cs="Arial"/>
          <w:sz w:val="24"/>
          <w:szCs w:val="24"/>
        </w:rPr>
        <w:t xml:space="preserve">en el contenido del </w:t>
      </w:r>
      <w:r w:rsidR="009B5FD4" w:rsidRPr="009B5FD4">
        <w:rPr>
          <w:rFonts w:ascii="Arial" w:hAnsi="Arial" w:cs="Arial"/>
          <w:sz w:val="24"/>
          <w:szCs w:val="24"/>
        </w:rPr>
        <w:t xml:space="preserve">artículo Cuarto Constitucional, reconoce el derecho humano a la </w:t>
      </w:r>
      <w:r w:rsidR="00B51528">
        <w:rPr>
          <w:rFonts w:ascii="Arial" w:hAnsi="Arial" w:cs="Arial"/>
          <w:sz w:val="24"/>
          <w:szCs w:val="24"/>
        </w:rPr>
        <w:t>igualdad</w:t>
      </w:r>
      <w:r w:rsidR="00972C73">
        <w:rPr>
          <w:rFonts w:ascii="Arial" w:hAnsi="Arial" w:cs="Arial"/>
          <w:sz w:val="24"/>
          <w:szCs w:val="24"/>
        </w:rPr>
        <w:t>; t</w:t>
      </w:r>
      <w:r w:rsidR="00BC68BF">
        <w:rPr>
          <w:rFonts w:ascii="Arial" w:hAnsi="Arial" w:cs="Arial"/>
          <w:sz w:val="24"/>
          <w:szCs w:val="24"/>
        </w:rPr>
        <w:t xml:space="preserve">al </w:t>
      </w:r>
      <w:r w:rsidR="00972C73">
        <w:rPr>
          <w:rFonts w:ascii="Arial" w:hAnsi="Arial" w:cs="Arial"/>
          <w:sz w:val="24"/>
          <w:szCs w:val="24"/>
        </w:rPr>
        <w:t>se</w:t>
      </w:r>
      <w:r w:rsidR="00BC68BF">
        <w:rPr>
          <w:rFonts w:ascii="Arial" w:hAnsi="Arial" w:cs="Arial"/>
          <w:sz w:val="24"/>
          <w:szCs w:val="24"/>
        </w:rPr>
        <w:t xml:space="preserve"> </w:t>
      </w:r>
      <w:r w:rsidR="00972C73">
        <w:rPr>
          <w:rFonts w:ascii="Arial" w:hAnsi="Arial" w:cs="Arial"/>
          <w:sz w:val="24"/>
          <w:szCs w:val="24"/>
        </w:rPr>
        <w:t xml:space="preserve">ha </w:t>
      </w:r>
      <w:r w:rsidR="00BC68BF">
        <w:rPr>
          <w:rFonts w:ascii="Arial" w:hAnsi="Arial" w:cs="Arial"/>
          <w:sz w:val="24"/>
          <w:szCs w:val="24"/>
        </w:rPr>
        <w:t>expresado, d</w:t>
      </w:r>
      <w:r w:rsidR="009B5FD4">
        <w:rPr>
          <w:rFonts w:ascii="Arial" w:hAnsi="Arial" w:cs="Arial"/>
          <w:sz w:val="24"/>
          <w:szCs w:val="24"/>
        </w:rPr>
        <w:t xml:space="preserve">erivado del reconocimiento expreso de los derechos humanos en la Carta Magna, es que se ha </w:t>
      </w:r>
      <w:r w:rsidR="00972C73">
        <w:rPr>
          <w:rFonts w:ascii="Arial" w:hAnsi="Arial" w:cs="Arial"/>
          <w:sz w:val="24"/>
          <w:szCs w:val="24"/>
        </w:rPr>
        <w:t>maximizado</w:t>
      </w:r>
      <w:r w:rsidR="009B5FD4">
        <w:rPr>
          <w:rFonts w:ascii="Arial" w:hAnsi="Arial" w:cs="Arial"/>
          <w:sz w:val="24"/>
          <w:szCs w:val="24"/>
        </w:rPr>
        <w:t xml:space="preserve"> </w:t>
      </w:r>
      <w:r w:rsidR="00972C73">
        <w:rPr>
          <w:rFonts w:ascii="Arial" w:hAnsi="Arial" w:cs="Arial"/>
          <w:sz w:val="24"/>
          <w:szCs w:val="24"/>
        </w:rPr>
        <w:t xml:space="preserve">su </w:t>
      </w:r>
      <w:r w:rsidR="009B5FD4">
        <w:rPr>
          <w:rFonts w:ascii="Arial" w:hAnsi="Arial" w:cs="Arial"/>
          <w:sz w:val="24"/>
          <w:szCs w:val="24"/>
        </w:rPr>
        <w:t>alcance y sus garantía</w:t>
      </w:r>
      <w:r w:rsidR="007A7994">
        <w:rPr>
          <w:rFonts w:ascii="Arial" w:hAnsi="Arial" w:cs="Arial"/>
          <w:sz w:val="24"/>
          <w:szCs w:val="24"/>
        </w:rPr>
        <w:t>s</w:t>
      </w:r>
      <w:r w:rsidR="009B5FD4">
        <w:rPr>
          <w:rFonts w:ascii="Arial" w:hAnsi="Arial" w:cs="Arial"/>
          <w:sz w:val="24"/>
          <w:szCs w:val="24"/>
        </w:rPr>
        <w:t xml:space="preserve"> de acceso </w:t>
      </w:r>
      <w:r w:rsidR="00BC68BF">
        <w:rPr>
          <w:rFonts w:ascii="Arial" w:hAnsi="Arial" w:cs="Arial"/>
          <w:sz w:val="24"/>
          <w:szCs w:val="24"/>
        </w:rPr>
        <w:t xml:space="preserve">previstas </w:t>
      </w:r>
      <w:r w:rsidR="00972C73">
        <w:rPr>
          <w:rFonts w:ascii="Arial" w:hAnsi="Arial" w:cs="Arial"/>
          <w:sz w:val="24"/>
          <w:szCs w:val="24"/>
        </w:rPr>
        <w:t xml:space="preserve">en las leyes secundarias. </w:t>
      </w:r>
    </w:p>
    <w:p w14:paraId="31D5ED02" w14:textId="77777777" w:rsidR="00CF6C77" w:rsidRDefault="00CF6C77" w:rsidP="008045D0">
      <w:pPr>
        <w:spacing w:after="0" w:line="276" w:lineRule="auto"/>
        <w:jc w:val="both"/>
        <w:rPr>
          <w:rFonts w:ascii="Arial" w:hAnsi="Arial" w:cs="Arial"/>
          <w:sz w:val="24"/>
          <w:szCs w:val="24"/>
        </w:rPr>
      </w:pPr>
    </w:p>
    <w:p w14:paraId="49A31C41" w14:textId="5EA48B51" w:rsidR="00685C89" w:rsidRDefault="0086526B" w:rsidP="008045D0">
      <w:pPr>
        <w:spacing w:after="0" w:line="276" w:lineRule="auto"/>
        <w:jc w:val="both"/>
        <w:rPr>
          <w:rFonts w:ascii="Arial" w:hAnsi="Arial" w:cs="Arial"/>
          <w:sz w:val="24"/>
          <w:szCs w:val="24"/>
        </w:rPr>
      </w:pPr>
      <w:r>
        <w:rPr>
          <w:rFonts w:ascii="Arial" w:hAnsi="Arial" w:cs="Arial"/>
          <w:sz w:val="24"/>
          <w:szCs w:val="24"/>
        </w:rPr>
        <w:lastRenderedPageBreak/>
        <w:t xml:space="preserve">El marco legal en el país, se prevé la Ley General de </w:t>
      </w:r>
      <w:r w:rsidR="000E11DC">
        <w:rPr>
          <w:rFonts w:ascii="Arial" w:hAnsi="Arial" w:cs="Arial"/>
          <w:sz w:val="24"/>
          <w:szCs w:val="24"/>
        </w:rPr>
        <w:t>Acceso de las Mujeres a una Vida Libre de Violencia</w:t>
      </w:r>
      <w:r>
        <w:rPr>
          <w:rFonts w:ascii="Arial" w:hAnsi="Arial" w:cs="Arial"/>
          <w:sz w:val="24"/>
          <w:szCs w:val="24"/>
        </w:rPr>
        <w:t xml:space="preserve">, la cual contempla en sus artículos toda una política integral para </w:t>
      </w:r>
      <w:r w:rsidR="00685C89">
        <w:rPr>
          <w:rFonts w:ascii="Arial" w:hAnsi="Arial" w:cs="Arial"/>
          <w:sz w:val="24"/>
          <w:szCs w:val="24"/>
        </w:rPr>
        <w:t>r</w:t>
      </w:r>
      <w:r w:rsidR="00685C89" w:rsidRPr="00685C89">
        <w:rPr>
          <w:rFonts w:ascii="Arial" w:hAnsi="Arial" w:cs="Arial"/>
          <w:sz w:val="24"/>
          <w:szCs w:val="24"/>
        </w:rPr>
        <w:t xml:space="preserve">econocer y garantizar los derechos </w:t>
      </w:r>
      <w:r w:rsidR="000E11DC">
        <w:rPr>
          <w:rFonts w:ascii="Arial" w:hAnsi="Arial" w:cs="Arial"/>
          <w:sz w:val="24"/>
          <w:szCs w:val="24"/>
        </w:rPr>
        <w:t>a eliminar desigualdades y detrimentos de los estándares previstos en</w:t>
      </w:r>
      <w:r w:rsidR="00685C89" w:rsidRPr="00685C89">
        <w:rPr>
          <w:rFonts w:ascii="Arial" w:hAnsi="Arial" w:cs="Arial"/>
          <w:sz w:val="24"/>
          <w:szCs w:val="24"/>
        </w:rPr>
        <w:t xml:space="preserve"> la Constitución, en los Tratados Internacionales de derechos humanos de los que el Estado Mexicano es </w:t>
      </w:r>
      <w:r w:rsidR="00C15D11">
        <w:rPr>
          <w:rFonts w:ascii="Arial" w:hAnsi="Arial" w:cs="Arial"/>
          <w:sz w:val="24"/>
          <w:szCs w:val="24"/>
        </w:rPr>
        <w:t>p</w:t>
      </w:r>
      <w:r w:rsidR="00685C89" w:rsidRPr="00685C89">
        <w:rPr>
          <w:rFonts w:ascii="Arial" w:hAnsi="Arial" w:cs="Arial"/>
          <w:sz w:val="24"/>
          <w:szCs w:val="24"/>
        </w:rPr>
        <w:t>arte y demás instrumentos de derechos humanos</w:t>
      </w:r>
      <w:r w:rsidR="000E11DC">
        <w:rPr>
          <w:rFonts w:ascii="Arial" w:hAnsi="Arial" w:cs="Arial"/>
          <w:sz w:val="24"/>
          <w:szCs w:val="24"/>
        </w:rPr>
        <w:t xml:space="preserve"> en esta materia. </w:t>
      </w:r>
    </w:p>
    <w:p w14:paraId="434FF3F2" w14:textId="77777777" w:rsidR="00CF6C77" w:rsidRDefault="00CF6C77" w:rsidP="008045D0">
      <w:pPr>
        <w:spacing w:after="0" w:line="276" w:lineRule="auto"/>
        <w:jc w:val="both"/>
        <w:rPr>
          <w:rFonts w:ascii="Arial" w:hAnsi="Arial" w:cs="Arial"/>
          <w:sz w:val="24"/>
          <w:szCs w:val="24"/>
        </w:rPr>
      </w:pPr>
    </w:p>
    <w:p w14:paraId="77ABDA7F" w14:textId="6A7F47F3" w:rsidR="00685C89" w:rsidRDefault="007125F8" w:rsidP="008045D0">
      <w:pPr>
        <w:spacing w:after="0" w:line="276" w:lineRule="auto"/>
        <w:jc w:val="both"/>
        <w:rPr>
          <w:rFonts w:ascii="Arial" w:hAnsi="Arial" w:cs="Arial"/>
          <w:sz w:val="24"/>
          <w:szCs w:val="24"/>
        </w:rPr>
      </w:pPr>
      <w:r>
        <w:rPr>
          <w:rFonts w:ascii="Arial" w:hAnsi="Arial" w:cs="Arial"/>
          <w:sz w:val="24"/>
          <w:szCs w:val="24"/>
        </w:rPr>
        <w:t xml:space="preserve">Ahora bien, a la par, </w:t>
      </w:r>
      <w:r w:rsidR="000E11DC">
        <w:rPr>
          <w:rFonts w:ascii="Arial" w:hAnsi="Arial" w:cs="Arial"/>
          <w:sz w:val="24"/>
          <w:szCs w:val="24"/>
        </w:rPr>
        <w:t>las entidades federativas</w:t>
      </w:r>
      <w:r>
        <w:rPr>
          <w:rFonts w:ascii="Arial" w:hAnsi="Arial" w:cs="Arial"/>
          <w:sz w:val="24"/>
          <w:szCs w:val="24"/>
        </w:rPr>
        <w:t xml:space="preserve"> cuenta</w:t>
      </w:r>
      <w:r w:rsidR="000E11DC">
        <w:rPr>
          <w:rFonts w:ascii="Arial" w:hAnsi="Arial" w:cs="Arial"/>
          <w:sz w:val="24"/>
          <w:szCs w:val="24"/>
        </w:rPr>
        <w:t xml:space="preserve">n con </w:t>
      </w:r>
      <w:r>
        <w:rPr>
          <w:rFonts w:ascii="Arial" w:hAnsi="Arial" w:cs="Arial"/>
          <w:sz w:val="24"/>
          <w:szCs w:val="24"/>
        </w:rPr>
        <w:t>leyes</w:t>
      </w:r>
      <w:r w:rsidR="000E11DC">
        <w:rPr>
          <w:rFonts w:ascii="Arial" w:hAnsi="Arial" w:cs="Arial"/>
          <w:sz w:val="24"/>
          <w:szCs w:val="24"/>
        </w:rPr>
        <w:t xml:space="preserve"> propias que inciden en una política local para cumplir con los objetivos y metas que permitan lograr la igualdad sustancial entre géneros</w:t>
      </w:r>
      <w:r w:rsidR="00FE4F0A">
        <w:rPr>
          <w:rFonts w:ascii="Arial" w:hAnsi="Arial" w:cs="Arial"/>
          <w:sz w:val="24"/>
          <w:szCs w:val="24"/>
        </w:rPr>
        <w:t xml:space="preserve">. </w:t>
      </w:r>
    </w:p>
    <w:p w14:paraId="75BAF7EB" w14:textId="77777777" w:rsidR="00CF6C77" w:rsidRDefault="00CF6C77" w:rsidP="008045D0">
      <w:pPr>
        <w:spacing w:after="0" w:line="276" w:lineRule="auto"/>
        <w:jc w:val="both"/>
        <w:rPr>
          <w:rFonts w:ascii="Arial" w:hAnsi="Arial" w:cs="Arial"/>
          <w:sz w:val="24"/>
          <w:szCs w:val="24"/>
        </w:rPr>
      </w:pPr>
    </w:p>
    <w:p w14:paraId="7F942FAA" w14:textId="4DF4AB1D" w:rsidR="00892C9C" w:rsidRPr="00892C9C" w:rsidRDefault="00287B9E" w:rsidP="008045D0">
      <w:pPr>
        <w:spacing w:after="0" w:line="276" w:lineRule="auto"/>
        <w:jc w:val="both"/>
        <w:rPr>
          <w:rFonts w:ascii="Arial" w:hAnsi="Arial" w:cs="Arial"/>
          <w:b/>
          <w:sz w:val="24"/>
          <w:szCs w:val="24"/>
        </w:rPr>
      </w:pPr>
      <w:r w:rsidRPr="0098335E">
        <w:rPr>
          <w:rFonts w:ascii="Arial" w:hAnsi="Arial" w:cs="Arial"/>
          <w:sz w:val="24"/>
          <w:szCs w:val="24"/>
        </w:rPr>
        <w:t>Bajo est</w:t>
      </w:r>
      <w:r w:rsidR="000E11DC" w:rsidRPr="0098335E">
        <w:rPr>
          <w:rFonts w:ascii="Arial" w:hAnsi="Arial" w:cs="Arial"/>
          <w:sz w:val="24"/>
          <w:szCs w:val="24"/>
        </w:rPr>
        <w:t>e</w:t>
      </w:r>
      <w:r w:rsidRPr="0098335E">
        <w:rPr>
          <w:rFonts w:ascii="Arial" w:hAnsi="Arial" w:cs="Arial"/>
          <w:sz w:val="24"/>
          <w:szCs w:val="24"/>
        </w:rPr>
        <w:t xml:space="preserve"> parámetro, la entidad cuenta con </w:t>
      </w:r>
      <w:r w:rsidR="000E11DC" w:rsidRPr="0098335E">
        <w:rPr>
          <w:rFonts w:ascii="Arial" w:hAnsi="Arial" w:cs="Arial"/>
          <w:sz w:val="24"/>
          <w:szCs w:val="24"/>
        </w:rPr>
        <w:t xml:space="preserve">una </w:t>
      </w:r>
      <w:r w:rsidRPr="0098335E">
        <w:rPr>
          <w:rFonts w:ascii="Arial" w:hAnsi="Arial" w:cs="Arial"/>
          <w:sz w:val="24"/>
          <w:szCs w:val="24"/>
        </w:rPr>
        <w:t>normativa</w:t>
      </w:r>
      <w:r w:rsidR="000E11DC" w:rsidRPr="0098335E">
        <w:rPr>
          <w:rFonts w:ascii="Arial" w:hAnsi="Arial" w:cs="Arial"/>
          <w:sz w:val="24"/>
          <w:szCs w:val="24"/>
        </w:rPr>
        <w:t xml:space="preserve"> local </w:t>
      </w:r>
      <w:r w:rsidRPr="0098335E">
        <w:rPr>
          <w:rFonts w:ascii="Arial" w:hAnsi="Arial" w:cs="Arial"/>
          <w:sz w:val="24"/>
          <w:szCs w:val="24"/>
        </w:rPr>
        <w:t>que regula</w:t>
      </w:r>
      <w:r w:rsidR="000E11DC" w:rsidRPr="0098335E">
        <w:rPr>
          <w:rFonts w:ascii="Arial" w:hAnsi="Arial" w:cs="Arial"/>
          <w:sz w:val="24"/>
          <w:szCs w:val="24"/>
        </w:rPr>
        <w:t xml:space="preserve"> los derechos de la mujer </w:t>
      </w:r>
      <w:r w:rsidRPr="0098335E">
        <w:rPr>
          <w:rFonts w:ascii="Arial" w:hAnsi="Arial" w:cs="Arial"/>
          <w:sz w:val="24"/>
          <w:szCs w:val="24"/>
        </w:rPr>
        <w:t>a vivir libre</w:t>
      </w:r>
      <w:r w:rsidR="000E11DC" w:rsidRPr="0098335E">
        <w:rPr>
          <w:rFonts w:ascii="Arial" w:hAnsi="Arial" w:cs="Arial"/>
          <w:sz w:val="24"/>
          <w:szCs w:val="24"/>
        </w:rPr>
        <w:t xml:space="preserve"> </w:t>
      </w:r>
      <w:r w:rsidRPr="0098335E">
        <w:rPr>
          <w:rFonts w:ascii="Arial" w:hAnsi="Arial" w:cs="Arial"/>
          <w:sz w:val="24"/>
          <w:szCs w:val="24"/>
        </w:rPr>
        <w:t>de todo tipo de violencia</w:t>
      </w:r>
      <w:r w:rsidR="000E11DC" w:rsidRPr="0098335E">
        <w:rPr>
          <w:rFonts w:ascii="Arial" w:hAnsi="Arial" w:cs="Arial"/>
          <w:sz w:val="24"/>
          <w:szCs w:val="24"/>
        </w:rPr>
        <w:t xml:space="preserve">; acciones que otorgan diversas obligaciones y atribuciones a las autoridades para actuar en consecuencia; en este caso específico, </w:t>
      </w:r>
      <w:r w:rsidR="00892C9C">
        <w:rPr>
          <w:rFonts w:ascii="Arial" w:hAnsi="Arial" w:cs="Arial"/>
          <w:sz w:val="24"/>
          <w:szCs w:val="24"/>
        </w:rPr>
        <w:t xml:space="preserve">se contempla en dicho ordenamiento modalidades de violencia vinculadas al menoscabo de la igualdad salarial; </w:t>
      </w:r>
      <w:r w:rsidR="00892C9C" w:rsidRPr="00892C9C">
        <w:rPr>
          <w:rFonts w:ascii="Arial" w:hAnsi="Arial" w:cs="Arial"/>
          <w:sz w:val="24"/>
          <w:szCs w:val="24"/>
        </w:rPr>
        <w:t>sin embargo,</w:t>
      </w:r>
      <w:r w:rsidR="00892C9C" w:rsidRPr="00892C9C">
        <w:rPr>
          <w:rFonts w:ascii="Arial" w:hAnsi="Arial" w:cs="Arial"/>
          <w:b/>
          <w:sz w:val="24"/>
          <w:szCs w:val="24"/>
        </w:rPr>
        <w:t xml:space="preserve"> consideramos que es necesario que esas previsiones también se inserten dentro del Código de la Administración Pública de Yucatán. </w:t>
      </w:r>
    </w:p>
    <w:p w14:paraId="47C53517" w14:textId="77777777" w:rsidR="00892C9C" w:rsidRDefault="00892C9C" w:rsidP="008045D0">
      <w:pPr>
        <w:spacing w:after="0" w:line="276" w:lineRule="auto"/>
        <w:jc w:val="both"/>
        <w:rPr>
          <w:rFonts w:ascii="Arial" w:hAnsi="Arial" w:cs="Arial"/>
          <w:sz w:val="24"/>
          <w:szCs w:val="24"/>
        </w:rPr>
      </w:pPr>
    </w:p>
    <w:p w14:paraId="71DC7B0F" w14:textId="74A7E31D" w:rsidR="001D31BE" w:rsidRDefault="0098335E" w:rsidP="008045D0">
      <w:pPr>
        <w:spacing w:after="0" w:line="276" w:lineRule="auto"/>
        <w:jc w:val="both"/>
        <w:rPr>
          <w:rFonts w:ascii="Arial" w:hAnsi="Arial" w:cs="Arial"/>
          <w:sz w:val="24"/>
          <w:szCs w:val="24"/>
        </w:rPr>
      </w:pPr>
      <w:r>
        <w:rPr>
          <w:rFonts w:ascii="Arial" w:hAnsi="Arial" w:cs="Arial"/>
          <w:sz w:val="24"/>
          <w:szCs w:val="24"/>
        </w:rPr>
        <w:t>En este caso, si bien se reconoce que ha habido avances en rubros relacionados a la igualdad laboral, todavía persisten desigualdades de trato salarial que impiden que las mujeres cuenten con salarios dignos en sus actividades; ya que es muy común escuchar que, en trabajos iguales, las mujeres reciben menos dinero haciendo las mismas actividades y en mis</w:t>
      </w:r>
      <w:r w:rsidR="001D31BE">
        <w:rPr>
          <w:rFonts w:ascii="Arial" w:hAnsi="Arial" w:cs="Arial"/>
          <w:sz w:val="24"/>
          <w:szCs w:val="24"/>
        </w:rPr>
        <w:t>mos</w:t>
      </w:r>
      <w:r>
        <w:rPr>
          <w:rFonts w:ascii="Arial" w:hAnsi="Arial" w:cs="Arial"/>
          <w:sz w:val="24"/>
          <w:szCs w:val="24"/>
        </w:rPr>
        <w:t xml:space="preserve"> horarios que los hombres. </w:t>
      </w:r>
      <w:r w:rsidR="001D31BE">
        <w:rPr>
          <w:rFonts w:ascii="Arial" w:hAnsi="Arial" w:cs="Arial"/>
          <w:sz w:val="24"/>
          <w:szCs w:val="24"/>
        </w:rPr>
        <w:t>Esta es una preocupación mayúscula que debemos atacar y solucionar si queremos contar con una economía incluyente.</w:t>
      </w:r>
    </w:p>
    <w:p w14:paraId="49C74A50" w14:textId="77777777" w:rsidR="001D31BE" w:rsidRDefault="001D31BE" w:rsidP="008045D0">
      <w:pPr>
        <w:spacing w:after="0" w:line="276" w:lineRule="auto"/>
        <w:jc w:val="both"/>
        <w:rPr>
          <w:rFonts w:ascii="Arial" w:hAnsi="Arial" w:cs="Arial"/>
          <w:sz w:val="24"/>
          <w:szCs w:val="24"/>
        </w:rPr>
      </w:pPr>
    </w:p>
    <w:p w14:paraId="229EA59A" w14:textId="6EA5F8F5" w:rsidR="00487D40" w:rsidRPr="00892C9C" w:rsidRDefault="001D31BE" w:rsidP="008045D0">
      <w:pPr>
        <w:spacing w:after="0" w:line="276" w:lineRule="auto"/>
        <w:jc w:val="both"/>
        <w:rPr>
          <w:rFonts w:ascii="Arial" w:hAnsi="Arial" w:cs="Arial"/>
          <w:b/>
          <w:sz w:val="24"/>
          <w:szCs w:val="24"/>
        </w:rPr>
      </w:pPr>
      <w:r>
        <w:rPr>
          <w:rFonts w:ascii="Arial" w:hAnsi="Arial" w:cs="Arial"/>
          <w:sz w:val="24"/>
          <w:szCs w:val="24"/>
        </w:rPr>
        <w:t>La iniciativa que se presenta, tiene el objeto de actualizar las atribuciones de las autoridades locales</w:t>
      </w:r>
      <w:r w:rsidR="00487D40">
        <w:rPr>
          <w:rFonts w:ascii="Arial" w:hAnsi="Arial" w:cs="Arial"/>
          <w:sz w:val="24"/>
          <w:szCs w:val="24"/>
        </w:rPr>
        <w:t xml:space="preserve"> encargadas de fomentar, proteger y salvaguardar los derechos de las </w:t>
      </w:r>
      <w:r w:rsidR="00892C9C">
        <w:rPr>
          <w:rFonts w:ascii="Arial" w:hAnsi="Arial" w:cs="Arial"/>
          <w:sz w:val="24"/>
          <w:szCs w:val="24"/>
        </w:rPr>
        <w:t>mujeres, pero desde la óptica del derecho administrativo</w:t>
      </w:r>
      <w:r>
        <w:rPr>
          <w:rFonts w:ascii="Arial" w:hAnsi="Arial" w:cs="Arial"/>
          <w:sz w:val="24"/>
          <w:szCs w:val="24"/>
        </w:rPr>
        <w:t xml:space="preserve">; se propone contar con </w:t>
      </w:r>
      <w:r w:rsidR="00487D40">
        <w:rPr>
          <w:rFonts w:ascii="Arial" w:hAnsi="Arial" w:cs="Arial"/>
          <w:sz w:val="24"/>
          <w:szCs w:val="24"/>
        </w:rPr>
        <w:t xml:space="preserve">políticas </w:t>
      </w:r>
      <w:r>
        <w:rPr>
          <w:rFonts w:ascii="Arial" w:hAnsi="Arial" w:cs="Arial"/>
          <w:sz w:val="24"/>
          <w:szCs w:val="24"/>
        </w:rPr>
        <w:t>que pongan en marchar</w:t>
      </w:r>
      <w:r w:rsidR="00B11F83">
        <w:rPr>
          <w:rFonts w:ascii="Arial" w:hAnsi="Arial" w:cs="Arial"/>
          <w:sz w:val="24"/>
          <w:szCs w:val="24"/>
        </w:rPr>
        <w:t xml:space="preserve"> estrategias </w:t>
      </w:r>
      <w:r>
        <w:rPr>
          <w:rFonts w:ascii="Arial" w:hAnsi="Arial" w:cs="Arial"/>
          <w:sz w:val="24"/>
          <w:szCs w:val="24"/>
        </w:rPr>
        <w:t xml:space="preserve">puntuales para un mayor y mejor control de las condiciones de trabajo y, por ende, </w:t>
      </w:r>
      <w:r w:rsidR="004715B1" w:rsidRPr="00892C9C">
        <w:rPr>
          <w:rFonts w:ascii="Arial" w:hAnsi="Arial" w:cs="Arial"/>
          <w:b/>
          <w:sz w:val="24"/>
          <w:szCs w:val="24"/>
        </w:rPr>
        <w:t xml:space="preserve">una vigilancia permanente para evitar que haya un menoscabo en los ingresos de las mujeres. </w:t>
      </w:r>
      <w:r w:rsidR="00B11F83" w:rsidRPr="00892C9C">
        <w:rPr>
          <w:rFonts w:ascii="Arial" w:hAnsi="Arial" w:cs="Arial"/>
          <w:b/>
          <w:sz w:val="24"/>
          <w:szCs w:val="24"/>
        </w:rPr>
        <w:t xml:space="preserve"> </w:t>
      </w:r>
    </w:p>
    <w:p w14:paraId="6FD6AEF6" w14:textId="031F5475" w:rsidR="00B11F83" w:rsidRPr="00892C9C" w:rsidRDefault="00B11F83" w:rsidP="008045D0">
      <w:pPr>
        <w:spacing w:after="0" w:line="276" w:lineRule="auto"/>
        <w:jc w:val="both"/>
        <w:rPr>
          <w:rFonts w:ascii="Arial" w:hAnsi="Arial" w:cs="Arial"/>
          <w:b/>
          <w:sz w:val="24"/>
          <w:szCs w:val="24"/>
        </w:rPr>
      </w:pPr>
    </w:p>
    <w:p w14:paraId="63F7C825" w14:textId="37274E8A" w:rsidR="00C2330B" w:rsidRPr="00892C9C" w:rsidRDefault="00C2330B" w:rsidP="008045D0">
      <w:pPr>
        <w:spacing w:after="0" w:line="276" w:lineRule="auto"/>
        <w:jc w:val="both"/>
        <w:rPr>
          <w:rFonts w:ascii="Arial" w:hAnsi="Arial" w:cs="Arial"/>
          <w:b/>
          <w:sz w:val="24"/>
          <w:szCs w:val="24"/>
        </w:rPr>
      </w:pPr>
      <w:r>
        <w:rPr>
          <w:rFonts w:ascii="Arial" w:hAnsi="Arial" w:cs="Arial"/>
          <w:sz w:val="24"/>
          <w:szCs w:val="24"/>
        </w:rPr>
        <w:t xml:space="preserve">Estudios de la iniciativa privada, los cuales han sido corroborados por las instancias laborales a nivel nacional, nos dicen que existe una brecha de un </w:t>
      </w:r>
      <w:r w:rsidRPr="00892C9C">
        <w:rPr>
          <w:rFonts w:ascii="Arial" w:hAnsi="Arial" w:cs="Arial"/>
          <w:b/>
          <w:sz w:val="24"/>
          <w:szCs w:val="24"/>
        </w:rPr>
        <w:t xml:space="preserve">27% en relación a lo que gana una mujer respecto al salario de un hombre. </w:t>
      </w:r>
    </w:p>
    <w:p w14:paraId="743D09C4" w14:textId="7D9BE943" w:rsidR="00C2330B" w:rsidRDefault="00C2330B" w:rsidP="008045D0">
      <w:pPr>
        <w:spacing w:line="276" w:lineRule="auto"/>
        <w:jc w:val="both"/>
        <w:rPr>
          <w:rFonts w:ascii="Arial" w:hAnsi="Arial" w:cs="Arial"/>
          <w:sz w:val="24"/>
          <w:szCs w:val="24"/>
        </w:rPr>
      </w:pPr>
    </w:p>
    <w:p w14:paraId="7142E9F7" w14:textId="0F46C53A" w:rsidR="00C2330B" w:rsidRPr="00892C9C" w:rsidRDefault="0081000B" w:rsidP="008045D0">
      <w:pPr>
        <w:spacing w:line="276" w:lineRule="auto"/>
        <w:jc w:val="both"/>
        <w:rPr>
          <w:rFonts w:ascii="Arial" w:hAnsi="Arial" w:cs="Arial"/>
          <w:b/>
          <w:sz w:val="24"/>
          <w:szCs w:val="24"/>
        </w:rPr>
      </w:pPr>
      <w:r>
        <w:rPr>
          <w:rFonts w:ascii="Arial" w:hAnsi="Arial" w:cs="Arial"/>
          <w:sz w:val="24"/>
          <w:szCs w:val="24"/>
        </w:rPr>
        <w:t>Asimismo, la situación ha sido referida</w:t>
      </w:r>
      <w:r w:rsidR="00FA76F5">
        <w:rPr>
          <w:rFonts w:ascii="Arial" w:hAnsi="Arial" w:cs="Arial"/>
          <w:sz w:val="24"/>
          <w:szCs w:val="24"/>
        </w:rPr>
        <w:t xml:space="preserve"> como una problemática de </w:t>
      </w:r>
      <w:r w:rsidR="00C2330B" w:rsidRPr="00C2330B">
        <w:rPr>
          <w:rFonts w:ascii="Arial" w:hAnsi="Arial" w:cs="Arial"/>
          <w:sz w:val="24"/>
          <w:szCs w:val="24"/>
        </w:rPr>
        <w:t>disparidad de salarios entre hombres y mujeres entre los países de la Organización para la Cooperación y e</w:t>
      </w:r>
      <w:r w:rsidR="00FA76F5">
        <w:rPr>
          <w:rFonts w:ascii="Arial" w:hAnsi="Arial" w:cs="Arial"/>
          <w:sz w:val="24"/>
          <w:szCs w:val="24"/>
        </w:rPr>
        <w:t xml:space="preserve">l Desarrollo Económicos (OCDE); esta situación, </w:t>
      </w:r>
      <w:r w:rsidR="00FA76F5" w:rsidRPr="00892C9C">
        <w:rPr>
          <w:rFonts w:ascii="Arial" w:hAnsi="Arial" w:cs="Arial"/>
          <w:b/>
          <w:sz w:val="24"/>
          <w:szCs w:val="24"/>
        </w:rPr>
        <w:t xml:space="preserve">coloca al país en la posición </w:t>
      </w:r>
      <w:r w:rsidR="00C2330B" w:rsidRPr="00892C9C">
        <w:rPr>
          <w:rFonts w:ascii="Arial" w:hAnsi="Arial" w:cs="Arial"/>
          <w:b/>
          <w:sz w:val="24"/>
          <w:szCs w:val="24"/>
        </w:rPr>
        <w:t>38 de 43 en el índice de Competitividad Internacional 2021 del Instituto Mexicano para la Competitividad (IMCO).</w:t>
      </w:r>
    </w:p>
    <w:p w14:paraId="2908FC4B" w14:textId="5D57B99F" w:rsidR="00FA76F5" w:rsidRDefault="00FA76F5" w:rsidP="008045D0">
      <w:pPr>
        <w:spacing w:line="276" w:lineRule="auto"/>
        <w:jc w:val="both"/>
        <w:rPr>
          <w:rFonts w:ascii="Arial" w:hAnsi="Arial" w:cs="Arial"/>
          <w:sz w:val="24"/>
          <w:szCs w:val="24"/>
        </w:rPr>
      </w:pPr>
      <w:r>
        <w:rPr>
          <w:rFonts w:ascii="Arial" w:hAnsi="Arial" w:cs="Arial"/>
          <w:sz w:val="24"/>
          <w:szCs w:val="24"/>
        </w:rPr>
        <w:t xml:space="preserve">Tomando en consideración lo anterior, es necesario presentar cambios que favorezcan a cumplir los objetivos de la agenda 2030 que formulan obligaciones para los estados a fin de lograr el empoderamiento de las mujeres en áreas torales como las económicas. </w:t>
      </w:r>
    </w:p>
    <w:p w14:paraId="2685CED4" w14:textId="1059AA08" w:rsidR="00FA76F5" w:rsidRDefault="00FA76F5" w:rsidP="008045D0">
      <w:pPr>
        <w:spacing w:line="276" w:lineRule="auto"/>
        <w:jc w:val="both"/>
        <w:rPr>
          <w:rFonts w:ascii="Arial" w:hAnsi="Arial" w:cs="Arial"/>
          <w:sz w:val="24"/>
          <w:szCs w:val="24"/>
        </w:rPr>
      </w:pPr>
      <w:r>
        <w:rPr>
          <w:rFonts w:ascii="Arial" w:hAnsi="Arial" w:cs="Arial"/>
          <w:sz w:val="24"/>
          <w:szCs w:val="24"/>
        </w:rPr>
        <w:t xml:space="preserve">Cabe señalar que es necesario que las autoridades estatales en la materia, puedan realizar acciones concretas para evitar que las mujeres vean </w:t>
      </w:r>
      <w:r w:rsidR="00840717">
        <w:rPr>
          <w:rFonts w:ascii="Arial" w:hAnsi="Arial" w:cs="Arial"/>
          <w:sz w:val="24"/>
          <w:szCs w:val="24"/>
        </w:rPr>
        <w:t xml:space="preserve">un </w:t>
      </w:r>
      <w:r>
        <w:rPr>
          <w:rFonts w:ascii="Arial" w:hAnsi="Arial" w:cs="Arial"/>
          <w:sz w:val="24"/>
          <w:szCs w:val="24"/>
        </w:rPr>
        <w:t>menoscab</w:t>
      </w:r>
      <w:r w:rsidR="00840717">
        <w:rPr>
          <w:rFonts w:ascii="Arial" w:hAnsi="Arial" w:cs="Arial"/>
          <w:sz w:val="24"/>
          <w:szCs w:val="24"/>
        </w:rPr>
        <w:t>o</w:t>
      </w:r>
      <w:r>
        <w:rPr>
          <w:rFonts w:ascii="Arial" w:hAnsi="Arial" w:cs="Arial"/>
          <w:sz w:val="24"/>
          <w:szCs w:val="24"/>
        </w:rPr>
        <w:t xml:space="preserve"> </w:t>
      </w:r>
      <w:r w:rsidR="00D22660">
        <w:rPr>
          <w:rFonts w:ascii="Arial" w:hAnsi="Arial" w:cs="Arial"/>
          <w:sz w:val="24"/>
          <w:szCs w:val="24"/>
        </w:rPr>
        <w:t xml:space="preserve">a </w:t>
      </w:r>
      <w:r>
        <w:rPr>
          <w:rFonts w:ascii="Arial" w:hAnsi="Arial" w:cs="Arial"/>
          <w:sz w:val="24"/>
          <w:szCs w:val="24"/>
        </w:rPr>
        <w:t xml:space="preserve">su esfuerzo y potencial laboral recibiendo menos sueldos, o que existan condiciones de discriminación que la perjudiquen al obtener una menor paga. </w:t>
      </w:r>
      <w:r w:rsidR="006F02EC">
        <w:rPr>
          <w:rFonts w:ascii="Arial" w:hAnsi="Arial" w:cs="Arial"/>
          <w:sz w:val="24"/>
          <w:szCs w:val="24"/>
        </w:rPr>
        <w:t xml:space="preserve">Derivado de lo anterior, la Fracción Legislativa del Partido Revolucionario Institucional </w:t>
      </w:r>
      <w:r>
        <w:rPr>
          <w:rFonts w:ascii="Arial" w:hAnsi="Arial" w:cs="Arial"/>
          <w:sz w:val="24"/>
          <w:szCs w:val="24"/>
        </w:rPr>
        <w:t xml:space="preserve">toma en consideración las preocupaciones </w:t>
      </w:r>
      <w:r w:rsidR="00840717">
        <w:rPr>
          <w:rFonts w:ascii="Arial" w:hAnsi="Arial" w:cs="Arial"/>
          <w:sz w:val="24"/>
          <w:szCs w:val="24"/>
        </w:rPr>
        <w:t>en este sensible rubro, tom</w:t>
      </w:r>
      <w:r w:rsidR="00D22660">
        <w:rPr>
          <w:rFonts w:ascii="Arial" w:hAnsi="Arial" w:cs="Arial"/>
          <w:sz w:val="24"/>
          <w:szCs w:val="24"/>
        </w:rPr>
        <w:t>ando en consideración que más del 60% del Producto Interno Bruto en México proviene de los salarios de mujeres.</w:t>
      </w:r>
    </w:p>
    <w:p w14:paraId="787DC85E" w14:textId="69A67D6B" w:rsidR="00FA76F5" w:rsidRDefault="00D22660" w:rsidP="008045D0">
      <w:pPr>
        <w:spacing w:line="276" w:lineRule="auto"/>
        <w:jc w:val="both"/>
        <w:rPr>
          <w:rFonts w:ascii="Arial" w:hAnsi="Arial" w:cs="Arial"/>
          <w:sz w:val="24"/>
          <w:szCs w:val="24"/>
        </w:rPr>
      </w:pPr>
      <w:r w:rsidRPr="00D22660">
        <w:rPr>
          <w:rFonts w:ascii="Arial" w:hAnsi="Arial" w:cs="Arial"/>
          <w:sz w:val="24"/>
          <w:szCs w:val="24"/>
        </w:rPr>
        <w:t>De acuerdo con el estudio </w:t>
      </w:r>
      <w:hyperlink r:id="rId7" w:history="1">
        <w:r w:rsidRPr="00D22660">
          <w:rPr>
            <w:rFonts w:ascii="Arial" w:hAnsi="Arial" w:cs="Arial"/>
            <w:iCs/>
            <w:sz w:val="24"/>
            <w:szCs w:val="24"/>
          </w:rPr>
          <w:t>Discriminación estructural y desigualdad social</w:t>
        </w:r>
        <w:r w:rsidRPr="00D22660">
          <w:rPr>
            <w:rStyle w:val="Refdenotaalpie"/>
            <w:rFonts w:ascii="Arial" w:hAnsi="Arial" w:cs="Arial"/>
            <w:iCs/>
            <w:sz w:val="24"/>
            <w:szCs w:val="24"/>
          </w:rPr>
          <w:footnoteReference w:id="1"/>
        </w:r>
        <w:r w:rsidRPr="00D22660">
          <w:rPr>
            <w:rFonts w:ascii="Arial" w:hAnsi="Arial" w:cs="Arial"/>
            <w:i/>
            <w:iCs/>
            <w:sz w:val="24"/>
            <w:szCs w:val="24"/>
          </w:rPr>
          <w:t>,</w:t>
        </w:r>
      </w:hyperlink>
      <w:r w:rsidRPr="00D22660">
        <w:rPr>
          <w:rFonts w:ascii="Arial" w:hAnsi="Arial" w:cs="Arial"/>
          <w:sz w:val="24"/>
          <w:szCs w:val="24"/>
        </w:rPr>
        <w:t> </w:t>
      </w:r>
      <w:r>
        <w:rPr>
          <w:rFonts w:ascii="Arial" w:hAnsi="Arial" w:cs="Arial"/>
          <w:sz w:val="24"/>
          <w:szCs w:val="24"/>
        </w:rPr>
        <w:t xml:space="preserve">realizado en conjunto por la </w:t>
      </w:r>
      <w:r w:rsidRPr="00892C9C">
        <w:rPr>
          <w:rFonts w:ascii="Arial" w:hAnsi="Arial" w:cs="Arial"/>
          <w:b/>
          <w:sz w:val="24"/>
          <w:szCs w:val="24"/>
        </w:rPr>
        <w:t>SEGOB, CONAPRED y la CEPAL</w:t>
      </w:r>
      <w:r w:rsidRPr="00D22660">
        <w:rPr>
          <w:rFonts w:ascii="Arial" w:hAnsi="Arial" w:cs="Arial"/>
          <w:sz w:val="24"/>
          <w:szCs w:val="24"/>
        </w:rPr>
        <w:t>, la brecha salarial en México persiste con posiciones ocupacionales y escolaridades similares, los hombres reciben en promedio un ingreso laboral por hora trabajada 34% mayor al de las mujeres. Esto implica que el ingreso laboral de las mujeres debería incrementarse en más de un tercio para ser equivalente al de los hombres.</w:t>
      </w:r>
    </w:p>
    <w:p w14:paraId="5B3B8408" w14:textId="3678C68D" w:rsidR="00D22660" w:rsidRDefault="00D22660" w:rsidP="00D22660">
      <w:pPr>
        <w:spacing w:line="276" w:lineRule="auto"/>
        <w:jc w:val="both"/>
        <w:rPr>
          <w:rFonts w:ascii="Arial" w:hAnsi="Arial" w:cs="Arial"/>
          <w:sz w:val="24"/>
          <w:szCs w:val="24"/>
        </w:rPr>
      </w:pPr>
      <w:r>
        <w:rPr>
          <w:rFonts w:ascii="Arial" w:hAnsi="Arial" w:cs="Arial"/>
          <w:sz w:val="24"/>
          <w:szCs w:val="24"/>
        </w:rPr>
        <w:t>Asimismo, no podemos ignorar que la pandemia ha provocado despidos, o rebajas los sueldos so pretexto de hacer ajustes tanto en lo público como en lo privado; por tal motivo, no podemos cerrar los ojos ante tal atropello a los derechos económicos de miles de mujeres</w:t>
      </w:r>
      <w:r w:rsidR="00ED5D51">
        <w:rPr>
          <w:rFonts w:ascii="Arial" w:hAnsi="Arial" w:cs="Arial"/>
          <w:sz w:val="24"/>
          <w:szCs w:val="24"/>
        </w:rPr>
        <w:t>, y también de hombres</w:t>
      </w:r>
      <w:r>
        <w:rPr>
          <w:rFonts w:ascii="Arial" w:hAnsi="Arial" w:cs="Arial"/>
          <w:sz w:val="24"/>
          <w:szCs w:val="24"/>
        </w:rPr>
        <w:t xml:space="preserve">. </w:t>
      </w:r>
    </w:p>
    <w:p w14:paraId="0B696C54" w14:textId="2F017C5D" w:rsidR="00ED5D51" w:rsidRDefault="00D22660" w:rsidP="00D22660">
      <w:pPr>
        <w:spacing w:line="276" w:lineRule="auto"/>
        <w:jc w:val="both"/>
        <w:rPr>
          <w:rFonts w:ascii="Arial" w:hAnsi="Arial" w:cs="Arial"/>
          <w:sz w:val="24"/>
          <w:szCs w:val="24"/>
        </w:rPr>
      </w:pPr>
      <w:r>
        <w:rPr>
          <w:rFonts w:ascii="Arial" w:hAnsi="Arial" w:cs="Arial"/>
          <w:sz w:val="24"/>
          <w:szCs w:val="24"/>
        </w:rPr>
        <w:t>No menos importante es hace</w:t>
      </w:r>
      <w:r w:rsidR="00ED5D51">
        <w:rPr>
          <w:rFonts w:ascii="Arial" w:hAnsi="Arial" w:cs="Arial"/>
          <w:sz w:val="24"/>
          <w:szCs w:val="24"/>
        </w:rPr>
        <w:t>r</w:t>
      </w:r>
      <w:r>
        <w:rPr>
          <w:rFonts w:ascii="Arial" w:hAnsi="Arial" w:cs="Arial"/>
          <w:sz w:val="24"/>
          <w:szCs w:val="24"/>
        </w:rPr>
        <w:t xml:space="preserve"> mención de la Norma Oficial </w:t>
      </w:r>
      <w:r w:rsidRPr="00D22660">
        <w:rPr>
          <w:rFonts w:ascii="Arial" w:hAnsi="Arial" w:cs="Arial"/>
          <w:sz w:val="24"/>
          <w:szCs w:val="24"/>
        </w:rPr>
        <w:t>NMX-R-025-SCFI-2015 en Igualdad</w:t>
      </w:r>
      <w:r>
        <w:rPr>
          <w:rFonts w:ascii="Arial" w:hAnsi="Arial" w:cs="Arial"/>
          <w:sz w:val="24"/>
          <w:szCs w:val="24"/>
        </w:rPr>
        <w:t xml:space="preserve"> Laboral y No Discriminación</w:t>
      </w:r>
      <w:r w:rsidR="00C132A5">
        <w:rPr>
          <w:rStyle w:val="Refdenotaalpie"/>
          <w:rFonts w:ascii="Arial" w:hAnsi="Arial" w:cs="Arial"/>
          <w:sz w:val="24"/>
          <w:szCs w:val="24"/>
        </w:rPr>
        <w:footnoteReference w:id="2"/>
      </w:r>
      <w:r>
        <w:rPr>
          <w:rFonts w:ascii="Arial" w:hAnsi="Arial" w:cs="Arial"/>
          <w:sz w:val="24"/>
          <w:szCs w:val="24"/>
        </w:rPr>
        <w:t xml:space="preserve">; cuyo objetivo es contemplar </w:t>
      </w:r>
      <w:r w:rsidRPr="00D22660">
        <w:rPr>
          <w:rFonts w:ascii="Arial" w:hAnsi="Arial" w:cs="Arial"/>
          <w:sz w:val="24"/>
          <w:szCs w:val="24"/>
        </w:rPr>
        <w:t xml:space="preserve">un mecanismo de adopción voluntaria para reconocer a los centros de trabajo que </w:t>
      </w:r>
      <w:r w:rsidRPr="00D22660">
        <w:rPr>
          <w:rFonts w:ascii="Arial" w:hAnsi="Arial" w:cs="Arial"/>
          <w:sz w:val="24"/>
          <w:szCs w:val="24"/>
        </w:rPr>
        <w:lastRenderedPageBreak/>
        <w:t>cuentan con prácticas en materia de igual</w:t>
      </w:r>
      <w:r w:rsidR="00ED5D51">
        <w:rPr>
          <w:rFonts w:ascii="Arial" w:hAnsi="Arial" w:cs="Arial"/>
          <w:sz w:val="24"/>
          <w:szCs w:val="24"/>
        </w:rPr>
        <w:t xml:space="preserve">dad laboral y no discriminación; instrumento normativo que tiene el carácter de voluntario y por tanto, no reviste obligatoriedad para los sectores. Es por esta razón que es necesario introducir a la legislación todo tipo de herramientas que permitan abatir la desigualdad laboral y salarial. </w:t>
      </w:r>
    </w:p>
    <w:p w14:paraId="5D5444B8" w14:textId="07B42865" w:rsidR="006F02EC" w:rsidRDefault="00C132A5" w:rsidP="008045D0">
      <w:pPr>
        <w:spacing w:line="276" w:lineRule="auto"/>
        <w:jc w:val="both"/>
        <w:rPr>
          <w:rFonts w:ascii="Arial" w:hAnsi="Arial" w:cs="Arial"/>
          <w:sz w:val="24"/>
          <w:szCs w:val="24"/>
        </w:rPr>
      </w:pPr>
      <w:r>
        <w:rPr>
          <w:rFonts w:ascii="Arial" w:hAnsi="Arial" w:cs="Arial"/>
          <w:sz w:val="24"/>
          <w:szCs w:val="24"/>
        </w:rPr>
        <w:t xml:space="preserve">Es por ello que, </w:t>
      </w:r>
      <w:r w:rsidR="006F02EC">
        <w:rPr>
          <w:rFonts w:ascii="Arial" w:hAnsi="Arial" w:cs="Arial"/>
          <w:sz w:val="24"/>
          <w:szCs w:val="24"/>
        </w:rPr>
        <w:t>toma</w:t>
      </w:r>
      <w:r>
        <w:rPr>
          <w:rFonts w:ascii="Arial" w:hAnsi="Arial" w:cs="Arial"/>
          <w:sz w:val="24"/>
          <w:szCs w:val="24"/>
        </w:rPr>
        <w:t>n</w:t>
      </w:r>
      <w:r w:rsidR="006F02EC">
        <w:rPr>
          <w:rFonts w:ascii="Arial" w:hAnsi="Arial" w:cs="Arial"/>
          <w:sz w:val="24"/>
          <w:szCs w:val="24"/>
        </w:rPr>
        <w:t>do en cuenta las preocupaciones y propuestas de las agendas feministas nacidas del diálogo y el encuentro de ideas</w:t>
      </w:r>
      <w:r>
        <w:rPr>
          <w:rFonts w:ascii="Arial" w:hAnsi="Arial" w:cs="Arial"/>
          <w:sz w:val="24"/>
          <w:szCs w:val="24"/>
        </w:rPr>
        <w:t xml:space="preserve"> que exigen modernizar el marco legal para brindar mayor protección a las mujeres</w:t>
      </w:r>
      <w:r w:rsidR="006F02EC">
        <w:rPr>
          <w:rFonts w:ascii="Arial" w:hAnsi="Arial" w:cs="Arial"/>
          <w:sz w:val="24"/>
          <w:szCs w:val="24"/>
        </w:rPr>
        <w:t xml:space="preserve">; así como realizar un análisis del contenido de los ordenamientos locales y de reflexionar en su impacto </w:t>
      </w:r>
      <w:r w:rsidR="007B6CEF">
        <w:rPr>
          <w:rFonts w:ascii="Arial" w:hAnsi="Arial" w:cs="Arial"/>
          <w:sz w:val="24"/>
          <w:szCs w:val="24"/>
        </w:rPr>
        <w:t>íntimamente relacionado a la nor</w:t>
      </w:r>
      <w:r>
        <w:rPr>
          <w:rFonts w:ascii="Arial" w:hAnsi="Arial" w:cs="Arial"/>
          <w:sz w:val="24"/>
          <w:szCs w:val="24"/>
        </w:rPr>
        <w:t>ma oficial ampliamente descrita, es que se proponen cambios sustanciales en Yucatán.</w:t>
      </w:r>
      <w:r w:rsidR="007B6CEF">
        <w:rPr>
          <w:rFonts w:ascii="Arial" w:hAnsi="Arial" w:cs="Arial"/>
          <w:sz w:val="24"/>
          <w:szCs w:val="24"/>
        </w:rPr>
        <w:t xml:space="preserve"> </w:t>
      </w:r>
    </w:p>
    <w:p w14:paraId="20034271" w14:textId="62C42DA1" w:rsidR="00C132A5" w:rsidRDefault="00E422F6" w:rsidP="008045D0">
      <w:pPr>
        <w:spacing w:line="276" w:lineRule="auto"/>
        <w:jc w:val="both"/>
        <w:rPr>
          <w:rFonts w:ascii="Arial" w:hAnsi="Arial" w:cs="Arial"/>
          <w:sz w:val="24"/>
          <w:szCs w:val="24"/>
        </w:rPr>
      </w:pPr>
      <w:r>
        <w:rPr>
          <w:rFonts w:ascii="Arial" w:hAnsi="Arial" w:cs="Arial"/>
          <w:sz w:val="24"/>
          <w:szCs w:val="24"/>
        </w:rPr>
        <w:t>Con esta reforma, se inserta a la legi</w:t>
      </w:r>
      <w:r w:rsidR="00C132A5">
        <w:rPr>
          <w:rFonts w:ascii="Arial" w:hAnsi="Arial" w:cs="Arial"/>
          <w:sz w:val="24"/>
          <w:szCs w:val="24"/>
        </w:rPr>
        <w:t xml:space="preserve">slación local la obligación de las autoridades para vigilar en el sector privado y público lo concerniente a los salarios de las mujeres. </w:t>
      </w:r>
    </w:p>
    <w:p w14:paraId="19E2A7C1" w14:textId="54CD1BAE" w:rsidR="00C54C4F" w:rsidRDefault="00C54C4F" w:rsidP="00C54C4F">
      <w:pPr>
        <w:spacing w:line="276" w:lineRule="auto"/>
        <w:jc w:val="both"/>
        <w:rPr>
          <w:rFonts w:ascii="Arial" w:hAnsi="Arial" w:cs="Arial"/>
          <w:sz w:val="24"/>
        </w:rPr>
      </w:pPr>
      <w:r>
        <w:rPr>
          <w:rFonts w:ascii="Arial" w:hAnsi="Arial" w:cs="Arial"/>
          <w:sz w:val="24"/>
        </w:rPr>
        <w:t xml:space="preserve">A fin de ilustrar los cambios dentro de esta iniciativa, se inserta un cuadro comparativo para mayor precisión: </w:t>
      </w:r>
    </w:p>
    <w:tbl>
      <w:tblPr>
        <w:tblStyle w:val="Tablaconcuadrcula"/>
        <w:tblW w:w="0" w:type="auto"/>
        <w:tblLook w:val="04A0" w:firstRow="1" w:lastRow="0" w:firstColumn="1" w:lastColumn="0" w:noHBand="0" w:noVBand="1"/>
      </w:tblPr>
      <w:tblGrid>
        <w:gridCol w:w="4404"/>
        <w:gridCol w:w="4404"/>
      </w:tblGrid>
      <w:tr w:rsidR="00D254C5" w14:paraId="207C39F6" w14:textId="77777777" w:rsidTr="00F30394">
        <w:tc>
          <w:tcPr>
            <w:tcW w:w="4414"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D0CECE" w:themeFill="background2" w:themeFillShade="E6"/>
          </w:tcPr>
          <w:p w14:paraId="44B4B25F" w14:textId="7E350791" w:rsidR="00D254C5" w:rsidRPr="00345B22" w:rsidRDefault="002D172A" w:rsidP="00345B22">
            <w:pPr>
              <w:jc w:val="both"/>
              <w:rPr>
                <w:rFonts w:ascii="Arial" w:hAnsi="Arial" w:cs="Arial"/>
                <w:b/>
                <w:bCs/>
                <w:sz w:val="20"/>
                <w:szCs w:val="20"/>
              </w:rPr>
            </w:pPr>
            <w:r>
              <w:rPr>
                <w:rFonts w:ascii="Arial" w:hAnsi="Arial" w:cs="Arial"/>
                <w:b/>
                <w:bCs/>
                <w:sz w:val="20"/>
                <w:szCs w:val="20"/>
              </w:rPr>
              <w:t>CÓDIGO DE LA ADMINISTRACIÓN PÚBLICA DE YUCATÁN</w:t>
            </w:r>
          </w:p>
        </w:tc>
        <w:tc>
          <w:tcPr>
            <w:tcW w:w="4414"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shd w:val="clear" w:color="auto" w:fill="D0CECE" w:themeFill="background2" w:themeFillShade="E6"/>
          </w:tcPr>
          <w:p w14:paraId="632BC046" w14:textId="12B1B775" w:rsidR="00D254C5" w:rsidRPr="00345B22" w:rsidRDefault="002D172A" w:rsidP="00345B22">
            <w:pPr>
              <w:spacing w:line="276" w:lineRule="auto"/>
              <w:jc w:val="center"/>
              <w:rPr>
                <w:rFonts w:ascii="Arial" w:hAnsi="Arial" w:cs="Arial"/>
                <w:b/>
                <w:bCs/>
                <w:sz w:val="20"/>
                <w:szCs w:val="20"/>
              </w:rPr>
            </w:pPr>
            <w:r w:rsidRPr="00345B22">
              <w:rPr>
                <w:rFonts w:ascii="Arial" w:hAnsi="Arial" w:cs="Arial"/>
                <w:b/>
                <w:bCs/>
                <w:sz w:val="20"/>
                <w:szCs w:val="20"/>
              </w:rPr>
              <w:t>INICIATIVA</w:t>
            </w:r>
          </w:p>
        </w:tc>
      </w:tr>
      <w:tr w:rsidR="00D254C5" w14:paraId="4BABA5D4" w14:textId="77777777" w:rsidTr="00F30394">
        <w:tc>
          <w:tcPr>
            <w:tcW w:w="4414"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4A9D7C9F" w14:textId="25D89EFD" w:rsidR="00C132A5" w:rsidRPr="00A472A3" w:rsidRDefault="00C132A5" w:rsidP="00345B22">
            <w:pPr>
              <w:jc w:val="both"/>
              <w:rPr>
                <w:rFonts w:ascii="Arial" w:hAnsi="Arial" w:cs="Arial"/>
              </w:rPr>
            </w:pPr>
            <w:r w:rsidRPr="00A472A3">
              <w:rPr>
                <w:rFonts w:ascii="Arial" w:hAnsi="Arial" w:cs="Arial"/>
                <w:b/>
              </w:rPr>
              <w:t>Artículo 42.-</w:t>
            </w:r>
            <w:r w:rsidRPr="00A472A3">
              <w:rPr>
                <w:rFonts w:ascii="Arial" w:hAnsi="Arial" w:cs="Arial"/>
              </w:rPr>
              <w:t xml:space="preserve"> A la Secretaría de Fomento Económico y Trabajo le corresponde el despacho de los siguientes asuntos:</w:t>
            </w:r>
          </w:p>
          <w:p w14:paraId="080AE294" w14:textId="7B941177" w:rsidR="00C132A5" w:rsidRPr="00A472A3" w:rsidRDefault="00C132A5" w:rsidP="00345B22">
            <w:pPr>
              <w:jc w:val="both"/>
              <w:rPr>
                <w:rFonts w:ascii="Arial" w:hAnsi="Arial" w:cs="Arial"/>
              </w:rPr>
            </w:pPr>
          </w:p>
          <w:p w14:paraId="7A6EFF82" w14:textId="11654A76" w:rsidR="00C132A5" w:rsidRPr="00A472A3" w:rsidRDefault="00C132A5" w:rsidP="00345B22">
            <w:pPr>
              <w:jc w:val="both"/>
              <w:rPr>
                <w:rFonts w:ascii="Arial" w:hAnsi="Arial" w:cs="Arial"/>
              </w:rPr>
            </w:pPr>
            <w:r w:rsidRPr="00A472A3">
              <w:rPr>
                <w:rFonts w:ascii="Arial" w:hAnsi="Arial" w:cs="Arial"/>
              </w:rPr>
              <w:t xml:space="preserve">I a la XXVIII … </w:t>
            </w:r>
          </w:p>
          <w:p w14:paraId="69A36F53" w14:textId="77777777" w:rsidR="00C132A5" w:rsidRPr="00A472A3" w:rsidRDefault="00C132A5" w:rsidP="00345B22">
            <w:pPr>
              <w:jc w:val="both"/>
              <w:rPr>
                <w:rFonts w:ascii="Arial" w:hAnsi="Arial" w:cs="Arial"/>
              </w:rPr>
            </w:pPr>
          </w:p>
          <w:p w14:paraId="0BCC59C9" w14:textId="762AF91B" w:rsidR="00C132A5" w:rsidRPr="00A472A3" w:rsidRDefault="00C132A5" w:rsidP="00345B22">
            <w:pPr>
              <w:jc w:val="both"/>
              <w:rPr>
                <w:rFonts w:ascii="Arial" w:hAnsi="Arial" w:cs="Arial"/>
                <w:b/>
                <w:bCs/>
                <w:sz w:val="20"/>
                <w:szCs w:val="20"/>
              </w:rPr>
            </w:pPr>
            <w:r w:rsidRPr="00A472A3">
              <w:rPr>
                <w:rFonts w:ascii="Arial" w:hAnsi="Arial" w:cs="Arial"/>
              </w:rPr>
              <w:t>XXIX.- Instrumentar acciones y políticas públicas con perspectiva de género que mejoren las condiciones laborales de las mujeres y de los grupos en situación de vulnerabilidad en el Estado, y que incentiven la equidad laboral;</w:t>
            </w:r>
          </w:p>
          <w:p w14:paraId="549947E4" w14:textId="05208870" w:rsidR="00C132A5" w:rsidRDefault="00C132A5" w:rsidP="00345B22">
            <w:pPr>
              <w:jc w:val="both"/>
              <w:rPr>
                <w:rFonts w:ascii="Arial" w:hAnsi="Arial" w:cs="Arial"/>
                <w:b/>
                <w:bCs/>
                <w:sz w:val="20"/>
                <w:szCs w:val="20"/>
              </w:rPr>
            </w:pPr>
          </w:p>
          <w:p w14:paraId="4C1EE13E" w14:textId="01816685" w:rsidR="00A472A3" w:rsidRDefault="00A472A3" w:rsidP="00345B22">
            <w:pPr>
              <w:jc w:val="both"/>
              <w:rPr>
                <w:rFonts w:ascii="Arial" w:hAnsi="Arial" w:cs="Arial"/>
                <w:b/>
                <w:bCs/>
                <w:sz w:val="20"/>
                <w:szCs w:val="20"/>
              </w:rPr>
            </w:pPr>
          </w:p>
          <w:p w14:paraId="5C46A437" w14:textId="39300877" w:rsidR="00A472A3" w:rsidRDefault="00A472A3" w:rsidP="00345B22">
            <w:pPr>
              <w:jc w:val="both"/>
              <w:rPr>
                <w:rFonts w:ascii="Arial" w:hAnsi="Arial" w:cs="Arial"/>
                <w:b/>
                <w:bCs/>
                <w:sz w:val="20"/>
                <w:szCs w:val="20"/>
              </w:rPr>
            </w:pPr>
          </w:p>
          <w:p w14:paraId="02C185EA" w14:textId="48E8A8CE" w:rsidR="00A472A3" w:rsidRDefault="00A472A3" w:rsidP="00345B22">
            <w:pPr>
              <w:jc w:val="both"/>
              <w:rPr>
                <w:rFonts w:ascii="Arial" w:hAnsi="Arial" w:cs="Arial"/>
                <w:b/>
                <w:bCs/>
                <w:sz w:val="20"/>
                <w:szCs w:val="20"/>
              </w:rPr>
            </w:pPr>
          </w:p>
          <w:p w14:paraId="20A0CC11" w14:textId="667D0184" w:rsidR="00A472A3" w:rsidRDefault="00A472A3" w:rsidP="00345B22">
            <w:pPr>
              <w:jc w:val="both"/>
              <w:rPr>
                <w:rFonts w:ascii="Arial" w:hAnsi="Arial" w:cs="Arial"/>
                <w:b/>
                <w:bCs/>
                <w:sz w:val="20"/>
                <w:szCs w:val="20"/>
              </w:rPr>
            </w:pPr>
          </w:p>
          <w:p w14:paraId="64B005FC" w14:textId="77777777" w:rsidR="00A472A3" w:rsidRDefault="00A472A3" w:rsidP="00345B22">
            <w:pPr>
              <w:jc w:val="both"/>
              <w:rPr>
                <w:rFonts w:ascii="Arial" w:hAnsi="Arial" w:cs="Arial"/>
                <w:b/>
                <w:bCs/>
                <w:sz w:val="20"/>
                <w:szCs w:val="20"/>
              </w:rPr>
            </w:pPr>
          </w:p>
          <w:p w14:paraId="7526E80D" w14:textId="223CE693" w:rsidR="00A472A3" w:rsidRDefault="00A472A3" w:rsidP="00345B22">
            <w:pPr>
              <w:jc w:val="both"/>
              <w:rPr>
                <w:rFonts w:ascii="Arial" w:hAnsi="Arial" w:cs="Arial"/>
                <w:b/>
                <w:bCs/>
                <w:sz w:val="20"/>
                <w:szCs w:val="20"/>
              </w:rPr>
            </w:pPr>
          </w:p>
          <w:p w14:paraId="156664D4" w14:textId="77777777" w:rsidR="00A472A3" w:rsidRDefault="00A472A3" w:rsidP="00345B22">
            <w:pPr>
              <w:jc w:val="both"/>
              <w:rPr>
                <w:rFonts w:ascii="Arial" w:hAnsi="Arial" w:cs="Arial"/>
                <w:b/>
                <w:bCs/>
                <w:sz w:val="20"/>
                <w:szCs w:val="20"/>
              </w:rPr>
            </w:pPr>
          </w:p>
          <w:p w14:paraId="1B8C113A" w14:textId="7E877593" w:rsidR="00A472A3" w:rsidRDefault="00A472A3" w:rsidP="00345B22">
            <w:pPr>
              <w:jc w:val="both"/>
              <w:rPr>
                <w:rFonts w:ascii="Arial" w:hAnsi="Arial" w:cs="Arial"/>
                <w:b/>
                <w:bCs/>
                <w:sz w:val="20"/>
                <w:szCs w:val="20"/>
              </w:rPr>
            </w:pPr>
          </w:p>
          <w:p w14:paraId="2DB6792C" w14:textId="77777777" w:rsidR="0012453B" w:rsidRDefault="0012453B" w:rsidP="00345B22">
            <w:pPr>
              <w:jc w:val="both"/>
              <w:rPr>
                <w:rFonts w:ascii="Arial" w:hAnsi="Arial" w:cs="Arial"/>
                <w:b/>
                <w:bCs/>
                <w:sz w:val="20"/>
                <w:szCs w:val="20"/>
              </w:rPr>
            </w:pPr>
          </w:p>
          <w:p w14:paraId="67714E6B" w14:textId="6D8F3C80" w:rsidR="00A472A3" w:rsidRDefault="00A472A3" w:rsidP="00345B22">
            <w:pPr>
              <w:jc w:val="both"/>
              <w:rPr>
                <w:rFonts w:ascii="Arial" w:hAnsi="Arial" w:cs="Arial"/>
                <w:b/>
                <w:bCs/>
                <w:sz w:val="20"/>
                <w:szCs w:val="20"/>
              </w:rPr>
            </w:pPr>
          </w:p>
          <w:p w14:paraId="4FF209EF" w14:textId="15502981" w:rsidR="00A472A3" w:rsidRPr="00A472A3" w:rsidRDefault="00A472A3" w:rsidP="00345B22">
            <w:pPr>
              <w:jc w:val="both"/>
              <w:rPr>
                <w:rFonts w:ascii="Arial" w:hAnsi="Arial" w:cs="Arial"/>
              </w:rPr>
            </w:pPr>
            <w:r w:rsidRPr="00A472A3">
              <w:rPr>
                <w:rFonts w:ascii="Arial" w:hAnsi="Arial" w:cs="Arial"/>
              </w:rPr>
              <w:lastRenderedPageBreak/>
              <w:t xml:space="preserve">XXX a la XXXIX… </w:t>
            </w:r>
          </w:p>
          <w:p w14:paraId="63B24A62" w14:textId="0A69F758" w:rsidR="00C132A5" w:rsidRDefault="00C132A5" w:rsidP="00345B22">
            <w:pPr>
              <w:jc w:val="both"/>
              <w:rPr>
                <w:rFonts w:ascii="Arial" w:hAnsi="Arial" w:cs="Arial"/>
                <w:b/>
                <w:bCs/>
                <w:sz w:val="20"/>
                <w:szCs w:val="20"/>
              </w:rPr>
            </w:pPr>
          </w:p>
          <w:p w14:paraId="58C867DC" w14:textId="735EA2CC" w:rsidR="00D254C5" w:rsidRPr="00345B22" w:rsidRDefault="00D254C5" w:rsidP="0012453B">
            <w:pPr>
              <w:adjustRightInd w:val="0"/>
              <w:jc w:val="both"/>
              <w:rPr>
                <w:rFonts w:ascii="Arial" w:hAnsi="Arial" w:cs="Arial"/>
                <w:sz w:val="20"/>
                <w:szCs w:val="20"/>
              </w:rPr>
            </w:pPr>
          </w:p>
        </w:tc>
        <w:tc>
          <w:tcPr>
            <w:tcW w:w="4414"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052089A2" w14:textId="1A9C6513" w:rsidR="00A472A3" w:rsidRPr="00A472A3" w:rsidRDefault="00A472A3" w:rsidP="00A472A3">
            <w:pPr>
              <w:jc w:val="both"/>
              <w:rPr>
                <w:rFonts w:ascii="Arial" w:hAnsi="Arial" w:cs="Arial"/>
              </w:rPr>
            </w:pPr>
            <w:r w:rsidRPr="00A472A3">
              <w:rPr>
                <w:rFonts w:ascii="Arial" w:hAnsi="Arial" w:cs="Arial"/>
                <w:b/>
              </w:rPr>
              <w:lastRenderedPageBreak/>
              <w:t>Artículo 42.-</w:t>
            </w:r>
            <w:r w:rsidRPr="00A472A3">
              <w:rPr>
                <w:rFonts w:ascii="Arial" w:hAnsi="Arial" w:cs="Arial"/>
              </w:rPr>
              <w:t xml:space="preserve"> </w:t>
            </w:r>
            <w:r w:rsidR="00831372">
              <w:rPr>
                <w:rFonts w:ascii="Arial" w:hAnsi="Arial" w:cs="Arial"/>
              </w:rPr>
              <w:t>…</w:t>
            </w:r>
          </w:p>
          <w:p w14:paraId="4C4CAD32" w14:textId="2FEE6900" w:rsidR="00A472A3" w:rsidRDefault="00A472A3" w:rsidP="00A472A3">
            <w:pPr>
              <w:jc w:val="both"/>
              <w:rPr>
                <w:rFonts w:ascii="Arial" w:hAnsi="Arial" w:cs="Arial"/>
              </w:rPr>
            </w:pPr>
          </w:p>
          <w:p w14:paraId="683EFFF6" w14:textId="6EDB85D0" w:rsidR="00831372" w:rsidRDefault="00831372" w:rsidP="00A472A3">
            <w:pPr>
              <w:jc w:val="both"/>
              <w:rPr>
                <w:rFonts w:ascii="Arial" w:hAnsi="Arial" w:cs="Arial"/>
              </w:rPr>
            </w:pPr>
          </w:p>
          <w:p w14:paraId="76A9798A" w14:textId="77777777" w:rsidR="00831372" w:rsidRPr="00A472A3" w:rsidRDefault="00831372" w:rsidP="00A472A3">
            <w:pPr>
              <w:jc w:val="both"/>
              <w:rPr>
                <w:rFonts w:ascii="Arial" w:hAnsi="Arial" w:cs="Arial"/>
              </w:rPr>
            </w:pPr>
          </w:p>
          <w:p w14:paraId="349D2A7C" w14:textId="77777777" w:rsidR="00A472A3" w:rsidRPr="00A472A3" w:rsidRDefault="00A472A3" w:rsidP="00A472A3">
            <w:pPr>
              <w:jc w:val="both"/>
              <w:rPr>
                <w:rFonts w:ascii="Arial" w:hAnsi="Arial" w:cs="Arial"/>
              </w:rPr>
            </w:pPr>
            <w:r w:rsidRPr="00A472A3">
              <w:rPr>
                <w:rFonts w:ascii="Arial" w:hAnsi="Arial" w:cs="Arial"/>
              </w:rPr>
              <w:t xml:space="preserve">I a la XXVIII … </w:t>
            </w:r>
          </w:p>
          <w:p w14:paraId="0C73B04A" w14:textId="77777777" w:rsidR="00A472A3" w:rsidRPr="00A472A3" w:rsidRDefault="00A472A3" w:rsidP="00A472A3">
            <w:pPr>
              <w:jc w:val="both"/>
              <w:rPr>
                <w:rFonts w:ascii="Arial" w:hAnsi="Arial" w:cs="Arial"/>
              </w:rPr>
            </w:pPr>
          </w:p>
          <w:p w14:paraId="35B20607" w14:textId="68B4E379" w:rsidR="00A472A3" w:rsidRDefault="00A472A3" w:rsidP="00A472A3">
            <w:pPr>
              <w:jc w:val="both"/>
              <w:rPr>
                <w:rFonts w:ascii="Arial" w:hAnsi="Arial" w:cs="Arial"/>
              </w:rPr>
            </w:pPr>
            <w:r w:rsidRPr="00F30394">
              <w:rPr>
                <w:rFonts w:ascii="Arial" w:hAnsi="Arial" w:cs="Arial"/>
                <w:b/>
              </w:rPr>
              <w:t>XXIX.-</w:t>
            </w:r>
            <w:r w:rsidRPr="00A472A3">
              <w:rPr>
                <w:rFonts w:ascii="Arial" w:hAnsi="Arial" w:cs="Arial"/>
              </w:rPr>
              <w:t xml:space="preserve"> Instrumentar acciones y políticas públicas con perspectiva de género</w:t>
            </w:r>
            <w:r w:rsidR="0012453B">
              <w:rPr>
                <w:rFonts w:ascii="Arial" w:hAnsi="Arial" w:cs="Arial"/>
              </w:rPr>
              <w:t xml:space="preserve"> </w:t>
            </w:r>
            <w:r w:rsidR="0012453B" w:rsidRPr="0012453B">
              <w:rPr>
                <w:rFonts w:ascii="Arial" w:hAnsi="Arial" w:cs="Arial"/>
                <w:b/>
              </w:rPr>
              <w:t>y</w:t>
            </w:r>
            <w:r w:rsidRPr="00A472A3">
              <w:rPr>
                <w:rFonts w:ascii="Arial" w:hAnsi="Arial" w:cs="Arial"/>
                <w:b/>
              </w:rPr>
              <w:t xml:space="preserve"> </w:t>
            </w:r>
            <w:r>
              <w:rPr>
                <w:rFonts w:ascii="Arial" w:hAnsi="Arial" w:cs="Arial"/>
                <w:b/>
              </w:rPr>
              <w:t>no discriminación</w:t>
            </w:r>
            <w:r w:rsidRPr="00A472A3">
              <w:rPr>
                <w:rFonts w:ascii="Arial" w:hAnsi="Arial" w:cs="Arial"/>
              </w:rPr>
              <w:t xml:space="preserve"> que mejoren las condiciones laborales de las mujeres y de los grupos en situación de vulnerabilidad en el Estado, y que incentiven la </w:t>
            </w:r>
            <w:r w:rsidR="0012453B" w:rsidRPr="0012453B">
              <w:rPr>
                <w:rFonts w:ascii="Arial" w:hAnsi="Arial" w:cs="Arial"/>
                <w:b/>
              </w:rPr>
              <w:t>igualdad</w:t>
            </w:r>
            <w:r>
              <w:rPr>
                <w:rFonts w:ascii="Arial" w:hAnsi="Arial" w:cs="Arial"/>
              </w:rPr>
              <w:t xml:space="preserve"> laboral</w:t>
            </w:r>
            <w:r w:rsidR="00892C9C">
              <w:rPr>
                <w:rFonts w:ascii="Arial" w:hAnsi="Arial" w:cs="Arial"/>
              </w:rPr>
              <w:t xml:space="preserve"> </w:t>
            </w:r>
            <w:r w:rsidR="00892C9C" w:rsidRPr="00892C9C">
              <w:rPr>
                <w:rFonts w:ascii="Arial" w:hAnsi="Arial" w:cs="Arial"/>
                <w:b/>
              </w:rPr>
              <w:t>y salarial</w:t>
            </w:r>
            <w:r w:rsidRPr="00892C9C">
              <w:rPr>
                <w:rFonts w:ascii="Arial" w:hAnsi="Arial" w:cs="Arial"/>
                <w:b/>
              </w:rPr>
              <w:t>.</w:t>
            </w:r>
          </w:p>
          <w:p w14:paraId="0C6D4783" w14:textId="2E542082" w:rsidR="00A472A3" w:rsidRDefault="00A472A3" w:rsidP="00A472A3">
            <w:pPr>
              <w:jc w:val="both"/>
              <w:rPr>
                <w:rFonts w:ascii="Arial" w:hAnsi="Arial" w:cs="Arial"/>
              </w:rPr>
            </w:pPr>
          </w:p>
          <w:p w14:paraId="6C6FD4C5" w14:textId="00A19F8B" w:rsidR="00A472A3" w:rsidRPr="00A472A3" w:rsidRDefault="00A472A3" w:rsidP="00A472A3">
            <w:pPr>
              <w:jc w:val="both"/>
              <w:rPr>
                <w:rFonts w:ascii="Arial" w:hAnsi="Arial" w:cs="Arial"/>
                <w:b/>
              </w:rPr>
            </w:pPr>
            <w:r w:rsidRPr="00A472A3">
              <w:rPr>
                <w:rFonts w:ascii="Arial" w:hAnsi="Arial" w:cs="Arial"/>
                <w:b/>
              </w:rPr>
              <w:t>Para cumplir con lo previsto en el párrafo anterior, la Secretaría de Fomento Económico y Trabajo, implementará mecanismo</w:t>
            </w:r>
            <w:r w:rsidR="0012453B">
              <w:rPr>
                <w:rFonts w:ascii="Arial" w:hAnsi="Arial" w:cs="Arial"/>
                <w:b/>
              </w:rPr>
              <w:t>s</w:t>
            </w:r>
            <w:r w:rsidRPr="00A472A3">
              <w:rPr>
                <w:rFonts w:ascii="Arial" w:hAnsi="Arial" w:cs="Arial"/>
                <w:b/>
              </w:rPr>
              <w:t xml:space="preserve"> de queja</w:t>
            </w:r>
            <w:r w:rsidR="0012453B">
              <w:rPr>
                <w:rFonts w:ascii="Arial" w:hAnsi="Arial" w:cs="Arial"/>
                <w:b/>
              </w:rPr>
              <w:t xml:space="preserve">s ciudadanas </w:t>
            </w:r>
            <w:r w:rsidRPr="00A472A3">
              <w:rPr>
                <w:rFonts w:ascii="Arial" w:hAnsi="Arial" w:cs="Arial"/>
                <w:b/>
              </w:rPr>
              <w:t xml:space="preserve">en el sector público y privado para atender problemáticas de esta índole. </w:t>
            </w:r>
          </w:p>
          <w:p w14:paraId="7C6BB6FA" w14:textId="189F6D1C" w:rsidR="00A472A3" w:rsidRDefault="00A472A3" w:rsidP="00A472A3">
            <w:pPr>
              <w:jc w:val="both"/>
              <w:rPr>
                <w:rFonts w:ascii="Arial" w:hAnsi="Arial" w:cs="Arial"/>
                <w:b/>
                <w:bCs/>
                <w:sz w:val="20"/>
                <w:szCs w:val="20"/>
              </w:rPr>
            </w:pPr>
          </w:p>
          <w:p w14:paraId="4B578669" w14:textId="77777777" w:rsidR="00A472A3" w:rsidRPr="00A472A3" w:rsidRDefault="00A472A3" w:rsidP="00A472A3">
            <w:pPr>
              <w:jc w:val="both"/>
              <w:rPr>
                <w:rFonts w:ascii="Arial" w:hAnsi="Arial" w:cs="Arial"/>
              </w:rPr>
            </w:pPr>
            <w:r w:rsidRPr="00A472A3">
              <w:rPr>
                <w:rFonts w:ascii="Arial" w:hAnsi="Arial" w:cs="Arial"/>
              </w:rPr>
              <w:lastRenderedPageBreak/>
              <w:t xml:space="preserve">XXX a la XXXIX… </w:t>
            </w:r>
          </w:p>
          <w:p w14:paraId="1B45466E" w14:textId="06E6045F" w:rsidR="002D172A" w:rsidRDefault="002D172A" w:rsidP="00C132A5">
            <w:pPr>
              <w:pStyle w:val="Textoindependiente"/>
              <w:jc w:val="both"/>
              <w:rPr>
                <w:rFonts w:ascii="Arial" w:hAnsi="Arial" w:cs="Arial"/>
                <w:sz w:val="24"/>
              </w:rPr>
            </w:pPr>
          </w:p>
        </w:tc>
      </w:tr>
      <w:tr w:rsidR="0012453B" w14:paraId="0FC8AD09" w14:textId="77777777" w:rsidTr="00F30394">
        <w:tc>
          <w:tcPr>
            <w:tcW w:w="4414"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02BAE66B" w14:textId="4675BCDD" w:rsidR="0012453B" w:rsidRPr="0012453B" w:rsidRDefault="0012453B" w:rsidP="00345B22">
            <w:pPr>
              <w:jc w:val="both"/>
              <w:rPr>
                <w:rFonts w:ascii="Arial" w:hAnsi="Arial" w:cs="Arial"/>
              </w:rPr>
            </w:pPr>
            <w:r w:rsidRPr="0012453B">
              <w:rPr>
                <w:rFonts w:ascii="Arial" w:hAnsi="Arial" w:cs="Arial"/>
                <w:b/>
              </w:rPr>
              <w:lastRenderedPageBreak/>
              <w:t>Artículo 47 quinquies.</w:t>
            </w:r>
            <w:r w:rsidRPr="0012453B">
              <w:rPr>
                <w:rFonts w:ascii="Arial" w:hAnsi="Arial" w:cs="Arial"/>
              </w:rPr>
              <w:t xml:space="preserve"> A la Secretaría de las Mujeres le corresponde el despacho de los siguientes asuntos:</w:t>
            </w:r>
          </w:p>
          <w:p w14:paraId="1D2ADACD" w14:textId="59191FA5" w:rsidR="0012453B" w:rsidRDefault="0012453B" w:rsidP="00345B22">
            <w:pPr>
              <w:jc w:val="both"/>
              <w:rPr>
                <w:rFonts w:ascii="Arial" w:hAnsi="Arial" w:cs="Arial"/>
              </w:rPr>
            </w:pPr>
          </w:p>
          <w:p w14:paraId="33DFE072" w14:textId="441EF055" w:rsidR="0012453B" w:rsidRPr="0012453B" w:rsidRDefault="0012453B" w:rsidP="00345B22">
            <w:pPr>
              <w:jc w:val="both"/>
              <w:rPr>
                <w:rFonts w:ascii="Arial" w:hAnsi="Arial" w:cs="Arial"/>
              </w:rPr>
            </w:pPr>
            <w:r w:rsidRPr="0065183E">
              <w:rPr>
                <w:rFonts w:ascii="Arial" w:hAnsi="Arial" w:cs="Arial"/>
                <w:b/>
              </w:rPr>
              <w:t>I a la III</w:t>
            </w:r>
            <w:r>
              <w:rPr>
                <w:rFonts w:ascii="Arial" w:hAnsi="Arial" w:cs="Arial"/>
              </w:rPr>
              <w:t xml:space="preserve"> … </w:t>
            </w:r>
          </w:p>
          <w:p w14:paraId="229DB2DE" w14:textId="77777777" w:rsidR="0012453B" w:rsidRPr="0012453B" w:rsidRDefault="0012453B" w:rsidP="00345B22">
            <w:pPr>
              <w:jc w:val="both"/>
              <w:rPr>
                <w:rFonts w:ascii="Arial" w:hAnsi="Arial" w:cs="Arial"/>
              </w:rPr>
            </w:pPr>
          </w:p>
          <w:p w14:paraId="35B56183" w14:textId="3CBDEFD4" w:rsidR="0012453B" w:rsidRPr="00F30394" w:rsidRDefault="0065183E" w:rsidP="0065183E">
            <w:pPr>
              <w:jc w:val="center"/>
              <w:rPr>
                <w:rFonts w:ascii="Arial" w:hAnsi="Arial" w:cs="Arial"/>
                <w:b/>
                <w:bCs/>
                <w:i/>
                <w:sz w:val="20"/>
                <w:szCs w:val="20"/>
              </w:rPr>
            </w:pPr>
            <w:r w:rsidRPr="00F30394">
              <w:rPr>
                <w:rFonts w:ascii="Arial" w:hAnsi="Arial" w:cs="Arial"/>
                <w:b/>
                <w:bCs/>
                <w:i/>
                <w:sz w:val="20"/>
                <w:szCs w:val="20"/>
              </w:rPr>
              <w:t>Sin correlativo</w:t>
            </w:r>
          </w:p>
          <w:p w14:paraId="3DBE8E16" w14:textId="77777777" w:rsidR="0065183E" w:rsidRDefault="0065183E" w:rsidP="00345B22">
            <w:pPr>
              <w:jc w:val="both"/>
              <w:rPr>
                <w:rFonts w:ascii="Arial" w:hAnsi="Arial" w:cs="Arial"/>
                <w:b/>
                <w:bCs/>
                <w:sz w:val="20"/>
                <w:szCs w:val="20"/>
              </w:rPr>
            </w:pPr>
          </w:p>
          <w:p w14:paraId="13DBE893" w14:textId="2060270A" w:rsidR="0012453B" w:rsidRDefault="0012453B" w:rsidP="00345B22">
            <w:pPr>
              <w:jc w:val="both"/>
              <w:rPr>
                <w:rFonts w:ascii="Arial" w:hAnsi="Arial" w:cs="Arial"/>
                <w:b/>
                <w:bCs/>
                <w:sz w:val="20"/>
                <w:szCs w:val="20"/>
              </w:rPr>
            </w:pPr>
          </w:p>
          <w:p w14:paraId="23C6671A" w14:textId="72075FB2" w:rsidR="0065183E" w:rsidRDefault="0065183E" w:rsidP="00345B22">
            <w:pPr>
              <w:jc w:val="both"/>
              <w:rPr>
                <w:rFonts w:ascii="Arial" w:hAnsi="Arial" w:cs="Arial"/>
                <w:b/>
                <w:bCs/>
                <w:sz w:val="20"/>
                <w:szCs w:val="20"/>
              </w:rPr>
            </w:pPr>
          </w:p>
          <w:p w14:paraId="1FEF3676" w14:textId="77777777" w:rsidR="0065183E" w:rsidRDefault="0065183E" w:rsidP="00345B22">
            <w:pPr>
              <w:jc w:val="both"/>
              <w:rPr>
                <w:rFonts w:ascii="Arial" w:hAnsi="Arial" w:cs="Arial"/>
                <w:b/>
                <w:bCs/>
                <w:sz w:val="20"/>
                <w:szCs w:val="20"/>
              </w:rPr>
            </w:pPr>
          </w:p>
          <w:p w14:paraId="7D00FA60" w14:textId="77777777" w:rsidR="0012453B" w:rsidRDefault="0012453B" w:rsidP="00345B22">
            <w:pPr>
              <w:jc w:val="both"/>
              <w:rPr>
                <w:rFonts w:ascii="Arial" w:hAnsi="Arial" w:cs="Arial"/>
                <w:b/>
                <w:bCs/>
                <w:sz w:val="20"/>
                <w:szCs w:val="20"/>
              </w:rPr>
            </w:pPr>
          </w:p>
          <w:p w14:paraId="6659BECF" w14:textId="77777777" w:rsidR="0065183E" w:rsidRPr="0065183E" w:rsidRDefault="0065183E" w:rsidP="0065183E">
            <w:pPr>
              <w:jc w:val="both"/>
              <w:rPr>
                <w:rFonts w:ascii="Arial" w:hAnsi="Arial" w:cs="Arial"/>
                <w:szCs w:val="24"/>
              </w:rPr>
            </w:pPr>
            <w:r w:rsidRPr="0065183E">
              <w:rPr>
                <w:rFonts w:ascii="Arial" w:hAnsi="Arial" w:cs="Arial"/>
                <w:b/>
                <w:szCs w:val="24"/>
              </w:rPr>
              <w:t>IV.-</w:t>
            </w:r>
            <w:r w:rsidRPr="0065183E">
              <w:rPr>
                <w:rFonts w:ascii="Arial" w:hAnsi="Arial" w:cs="Arial"/>
                <w:szCs w:val="24"/>
              </w:rPr>
              <w:t xml:space="preserve"> Dar seguimiento a las conclusiones, recomendaciones o informes que se deriven de los procedimientos realizados en el estado con motivo de la declaratoria de la alerta de la violencia de género, incluyendo en sus estados preventivos o preliminares;</w:t>
            </w:r>
          </w:p>
          <w:p w14:paraId="1BF9F959" w14:textId="77777777" w:rsidR="0065183E" w:rsidRPr="0065183E" w:rsidRDefault="0065183E" w:rsidP="0065183E">
            <w:pPr>
              <w:jc w:val="both"/>
              <w:rPr>
                <w:rFonts w:ascii="Arial" w:hAnsi="Arial" w:cs="Arial"/>
                <w:szCs w:val="24"/>
              </w:rPr>
            </w:pPr>
          </w:p>
          <w:p w14:paraId="5FDF7F41" w14:textId="77777777" w:rsidR="0065183E" w:rsidRPr="0065183E" w:rsidRDefault="0065183E" w:rsidP="0065183E">
            <w:pPr>
              <w:jc w:val="both"/>
              <w:rPr>
                <w:rFonts w:ascii="Arial" w:hAnsi="Arial" w:cs="Arial"/>
                <w:szCs w:val="24"/>
              </w:rPr>
            </w:pPr>
            <w:r w:rsidRPr="0065183E">
              <w:rPr>
                <w:rFonts w:ascii="Arial" w:hAnsi="Arial" w:cs="Arial"/>
                <w:b/>
                <w:szCs w:val="24"/>
              </w:rPr>
              <w:t>V.</w:t>
            </w:r>
            <w:r w:rsidRPr="0065183E">
              <w:rPr>
                <w:rFonts w:ascii="Arial" w:hAnsi="Arial" w:cs="Arial"/>
                <w:szCs w:val="24"/>
              </w:rPr>
              <w:t xml:space="preserve"> Promover, en un marco de respeto a su autonomía, que los municipios cumplan con las obligaciones en materia de igualdad entre mujeres y hombres; y de violencia de género;</w:t>
            </w:r>
          </w:p>
          <w:p w14:paraId="1C21DC19" w14:textId="77777777" w:rsidR="0065183E" w:rsidRPr="0065183E" w:rsidRDefault="0065183E" w:rsidP="0065183E">
            <w:pPr>
              <w:jc w:val="both"/>
              <w:rPr>
                <w:rFonts w:ascii="Arial" w:hAnsi="Arial" w:cs="Arial"/>
                <w:szCs w:val="24"/>
              </w:rPr>
            </w:pPr>
            <w:r w:rsidRPr="0065183E">
              <w:rPr>
                <w:rFonts w:ascii="Arial" w:hAnsi="Arial" w:cs="Arial"/>
                <w:szCs w:val="24"/>
              </w:rPr>
              <w:br w:type="column"/>
            </w:r>
          </w:p>
          <w:p w14:paraId="5A056BBE" w14:textId="77777777" w:rsidR="0065183E" w:rsidRPr="0065183E" w:rsidRDefault="0065183E" w:rsidP="0065183E">
            <w:pPr>
              <w:jc w:val="both"/>
              <w:rPr>
                <w:rFonts w:ascii="Arial" w:hAnsi="Arial" w:cs="Arial"/>
                <w:szCs w:val="24"/>
              </w:rPr>
            </w:pPr>
            <w:r w:rsidRPr="0065183E">
              <w:rPr>
                <w:rFonts w:ascii="Arial" w:hAnsi="Arial" w:cs="Arial"/>
                <w:b/>
                <w:szCs w:val="24"/>
              </w:rPr>
              <w:t>VI.-</w:t>
            </w:r>
            <w:r w:rsidRPr="0065183E">
              <w:rPr>
                <w:rFonts w:ascii="Arial" w:hAnsi="Arial" w:cs="Arial"/>
                <w:szCs w:val="24"/>
              </w:rPr>
              <w:t xml:space="preserve"> Coordinarse con los poderes Legislativo y Judicial del estado, así como con los organismos constitucionales autónomos, para generar políticas interinstitucionales en materia de igualdad entre mujeres y hombres y de acceso a una vida libre de violencia, o para replicar las existentes;</w:t>
            </w:r>
          </w:p>
          <w:p w14:paraId="1D034EDD" w14:textId="77777777" w:rsidR="0065183E" w:rsidRPr="0065183E" w:rsidRDefault="0065183E" w:rsidP="0065183E">
            <w:pPr>
              <w:jc w:val="both"/>
              <w:rPr>
                <w:rFonts w:ascii="Arial" w:hAnsi="Arial" w:cs="Arial"/>
                <w:szCs w:val="24"/>
              </w:rPr>
            </w:pPr>
          </w:p>
          <w:p w14:paraId="22F52AE9" w14:textId="77777777" w:rsidR="0065183E" w:rsidRPr="0065183E" w:rsidRDefault="0065183E" w:rsidP="0065183E">
            <w:pPr>
              <w:jc w:val="both"/>
              <w:rPr>
                <w:rFonts w:ascii="Arial" w:hAnsi="Arial" w:cs="Arial"/>
                <w:szCs w:val="24"/>
              </w:rPr>
            </w:pPr>
            <w:r w:rsidRPr="0065183E">
              <w:rPr>
                <w:rFonts w:ascii="Arial" w:hAnsi="Arial" w:cs="Arial"/>
                <w:b/>
                <w:szCs w:val="24"/>
              </w:rPr>
              <w:t>VII.-</w:t>
            </w:r>
            <w:r w:rsidRPr="0065183E">
              <w:rPr>
                <w:rFonts w:ascii="Arial" w:hAnsi="Arial" w:cs="Arial"/>
                <w:szCs w:val="24"/>
              </w:rPr>
              <w:t xml:space="preserve"> Construir y gestionar con los poderes Legislativo y Judicial las políticas públicas necesarias en materia de violencia contra las mujeres y género;</w:t>
            </w:r>
          </w:p>
          <w:p w14:paraId="327BF015" w14:textId="1CF1D77B" w:rsidR="0065183E" w:rsidRDefault="0065183E" w:rsidP="0065183E">
            <w:pPr>
              <w:jc w:val="both"/>
              <w:rPr>
                <w:rFonts w:ascii="Arial" w:hAnsi="Arial" w:cs="Arial"/>
                <w:szCs w:val="24"/>
              </w:rPr>
            </w:pPr>
          </w:p>
          <w:p w14:paraId="57B61B63" w14:textId="77777777" w:rsidR="0065183E" w:rsidRPr="0065183E" w:rsidRDefault="0065183E" w:rsidP="0065183E">
            <w:pPr>
              <w:jc w:val="both"/>
              <w:rPr>
                <w:rFonts w:ascii="Arial" w:hAnsi="Arial" w:cs="Arial"/>
                <w:szCs w:val="24"/>
              </w:rPr>
            </w:pPr>
            <w:r w:rsidRPr="0065183E">
              <w:rPr>
                <w:rFonts w:ascii="Arial" w:hAnsi="Arial" w:cs="Arial"/>
                <w:b/>
                <w:szCs w:val="24"/>
              </w:rPr>
              <w:t>VIII.-</w:t>
            </w:r>
            <w:r w:rsidRPr="0065183E">
              <w:rPr>
                <w:rFonts w:ascii="Arial" w:hAnsi="Arial" w:cs="Arial"/>
                <w:szCs w:val="24"/>
              </w:rPr>
              <w:t xml:space="preserve"> Establecer, promover y vigilar el debido cumplimiento de los protocolos y metodologías para la atención y prevención de la violencia contra las mujeres en el </w:t>
            </w:r>
            <w:r w:rsidRPr="0065183E">
              <w:rPr>
                <w:rFonts w:ascii="Arial" w:hAnsi="Arial" w:cs="Arial"/>
                <w:szCs w:val="24"/>
              </w:rPr>
              <w:lastRenderedPageBreak/>
              <w:t>estado; así como promover su incorporación en los municipios;</w:t>
            </w:r>
          </w:p>
          <w:p w14:paraId="004582EE" w14:textId="77777777" w:rsidR="0065183E" w:rsidRPr="0065183E" w:rsidRDefault="0065183E" w:rsidP="0065183E">
            <w:pPr>
              <w:jc w:val="both"/>
              <w:rPr>
                <w:rFonts w:ascii="Arial" w:hAnsi="Arial" w:cs="Arial"/>
                <w:szCs w:val="24"/>
              </w:rPr>
            </w:pPr>
          </w:p>
          <w:p w14:paraId="05BC8F66" w14:textId="77777777" w:rsidR="0065183E" w:rsidRPr="0065183E" w:rsidRDefault="0065183E" w:rsidP="0065183E">
            <w:pPr>
              <w:jc w:val="both"/>
              <w:rPr>
                <w:rFonts w:ascii="Arial" w:hAnsi="Arial" w:cs="Arial"/>
                <w:szCs w:val="24"/>
              </w:rPr>
            </w:pPr>
            <w:r w:rsidRPr="0065183E">
              <w:rPr>
                <w:rFonts w:ascii="Arial" w:hAnsi="Arial" w:cs="Arial"/>
                <w:b/>
                <w:szCs w:val="24"/>
              </w:rPr>
              <w:t>IX.-</w:t>
            </w:r>
            <w:r w:rsidRPr="0065183E">
              <w:rPr>
                <w:rFonts w:ascii="Arial" w:hAnsi="Arial" w:cs="Arial"/>
                <w:szCs w:val="24"/>
              </w:rPr>
              <w:t xml:space="preserve"> Gestionar financiamientos para el desarrollo de proyectos con perspectiva de género, enfoque de derechos humanos, interculturalidad y educación para la paz ante instancias públicas y organizaciones gubernamentales o no gubernamentales, nacionales o internacionales;</w:t>
            </w:r>
          </w:p>
          <w:p w14:paraId="2DD5F29B" w14:textId="77777777" w:rsidR="0065183E" w:rsidRPr="0065183E" w:rsidRDefault="0065183E" w:rsidP="0065183E">
            <w:pPr>
              <w:jc w:val="both"/>
              <w:rPr>
                <w:rFonts w:ascii="Arial" w:hAnsi="Arial" w:cs="Arial"/>
                <w:szCs w:val="24"/>
              </w:rPr>
            </w:pPr>
          </w:p>
          <w:p w14:paraId="03C8EF27" w14:textId="77777777" w:rsidR="0065183E" w:rsidRPr="0065183E" w:rsidRDefault="0065183E" w:rsidP="0065183E">
            <w:pPr>
              <w:jc w:val="both"/>
              <w:rPr>
                <w:rFonts w:ascii="Arial" w:hAnsi="Arial" w:cs="Arial"/>
                <w:szCs w:val="24"/>
              </w:rPr>
            </w:pPr>
            <w:r w:rsidRPr="0065183E">
              <w:rPr>
                <w:rFonts w:ascii="Arial" w:hAnsi="Arial" w:cs="Arial"/>
                <w:b/>
                <w:szCs w:val="24"/>
              </w:rPr>
              <w:t>X.-</w:t>
            </w:r>
            <w:r w:rsidRPr="0065183E">
              <w:rPr>
                <w:rFonts w:ascii="Arial" w:hAnsi="Arial" w:cs="Arial"/>
                <w:szCs w:val="24"/>
              </w:rPr>
              <w:t xml:space="preserve"> Procurar la implementación de estrategias para el cumplimiento y seguimiento de los tratados internacionales en materia de igualdad entre mujeres y hombres, equidad de género y prevención de la violencia contra las mujeres de los que el Estado mexicano forme parte;</w:t>
            </w:r>
          </w:p>
          <w:p w14:paraId="4E8B595C" w14:textId="77777777" w:rsidR="0065183E" w:rsidRPr="0065183E" w:rsidRDefault="0065183E" w:rsidP="0065183E">
            <w:pPr>
              <w:jc w:val="both"/>
              <w:rPr>
                <w:rFonts w:ascii="Arial" w:hAnsi="Arial" w:cs="Arial"/>
                <w:szCs w:val="24"/>
              </w:rPr>
            </w:pPr>
          </w:p>
          <w:p w14:paraId="52F00ABB" w14:textId="77777777" w:rsidR="0065183E" w:rsidRPr="0065183E" w:rsidRDefault="0065183E" w:rsidP="0065183E">
            <w:pPr>
              <w:jc w:val="both"/>
              <w:rPr>
                <w:rFonts w:ascii="Arial" w:hAnsi="Arial" w:cs="Arial"/>
                <w:szCs w:val="24"/>
              </w:rPr>
            </w:pPr>
            <w:r w:rsidRPr="0065183E">
              <w:rPr>
                <w:rFonts w:ascii="Arial" w:hAnsi="Arial" w:cs="Arial"/>
                <w:b/>
                <w:szCs w:val="24"/>
              </w:rPr>
              <w:t>XI.-</w:t>
            </w:r>
            <w:r w:rsidRPr="0065183E">
              <w:rPr>
                <w:rFonts w:ascii="Arial" w:hAnsi="Arial" w:cs="Arial"/>
                <w:szCs w:val="24"/>
              </w:rPr>
              <w:t xml:space="preserve"> Supervisar el debido cumplimiento en el ejercicio de los recursos de los fondos estatales para la promoción de la igualdad entre las mujeres y los hombres en Yucatán, así como del fortalecimiento de las instancias que tengan el mismo objeto;</w:t>
            </w:r>
          </w:p>
          <w:p w14:paraId="5DD88418" w14:textId="77777777" w:rsidR="0065183E" w:rsidRPr="0065183E" w:rsidRDefault="0065183E" w:rsidP="0065183E">
            <w:pPr>
              <w:jc w:val="both"/>
              <w:rPr>
                <w:rFonts w:ascii="Arial" w:hAnsi="Arial" w:cs="Arial"/>
                <w:szCs w:val="24"/>
              </w:rPr>
            </w:pPr>
          </w:p>
          <w:p w14:paraId="56507697" w14:textId="77777777" w:rsidR="0065183E" w:rsidRPr="0065183E" w:rsidRDefault="0065183E" w:rsidP="0065183E">
            <w:pPr>
              <w:jc w:val="both"/>
              <w:rPr>
                <w:rFonts w:ascii="Arial" w:hAnsi="Arial" w:cs="Arial"/>
                <w:szCs w:val="24"/>
              </w:rPr>
            </w:pPr>
            <w:r w:rsidRPr="0065183E">
              <w:rPr>
                <w:rFonts w:ascii="Arial" w:hAnsi="Arial" w:cs="Arial"/>
                <w:b/>
                <w:szCs w:val="24"/>
              </w:rPr>
              <w:t>XII.-</w:t>
            </w:r>
            <w:r w:rsidRPr="0065183E">
              <w:rPr>
                <w:rFonts w:ascii="Arial" w:hAnsi="Arial" w:cs="Arial"/>
                <w:szCs w:val="24"/>
              </w:rPr>
              <w:t xml:space="preserve"> Integrar, en coordinación con las autoridades competentes, los instrumentos de planeación estatales, para asegurar la igualdad entre mujeres y hombres;</w:t>
            </w:r>
          </w:p>
          <w:p w14:paraId="67E271F1" w14:textId="77777777" w:rsidR="0065183E" w:rsidRPr="0065183E" w:rsidRDefault="0065183E" w:rsidP="0065183E">
            <w:pPr>
              <w:jc w:val="both"/>
              <w:rPr>
                <w:rFonts w:ascii="Arial" w:hAnsi="Arial" w:cs="Arial"/>
                <w:b/>
                <w:szCs w:val="24"/>
              </w:rPr>
            </w:pPr>
          </w:p>
          <w:p w14:paraId="753A2AC0" w14:textId="77777777" w:rsidR="0065183E" w:rsidRPr="0065183E" w:rsidRDefault="0065183E" w:rsidP="0065183E">
            <w:pPr>
              <w:jc w:val="both"/>
              <w:rPr>
                <w:rFonts w:ascii="Arial" w:hAnsi="Arial" w:cs="Arial"/>
                <w:szCs w:val="24"/>
              </w:rPr>
            </w:pPr>
            <w:r w:rsidRPr="0065183E">
              <w:rPr>
                <w:rFonts w:ascii="Arial" w:hAnsi="Arial" w:cs="Arial"/>
                <w:b/>
                <w:szCs w:val="24"/>
              </w:rPr>
              <w:t xml:space="preserve">XIII.- </w:t>
            </w:r>
            <w:r w:rsidRPr="0065183E">
              <w:rPr>
                <w:rFonts w:ascii="Arial" w:hAnsi="Arial" w:cs="Arial"/>
                <w:szCs w:val="24"/>
              </w:rPr>
              <w:t>Procurar, impulsar y apoyar la promoción de la igualdad entre mujeres y hombres en el estado;</w:t>
            </w:r>
          </w:p>
          <w:p w14:paraId="5386FFC9" w14:textId="77777777" w:rsidR="0065183E" w:rsidRPr="0065183E" w:rsidRDefault="0065183E" w:rsidP="0065183E">
            <w:pPr>
              <w:jc w:val="both"/>
              <w:rPr>
                <w:rFonts w:ascii="Arial" w:hAnsi="Arial" w:cs="Arial"/>
                <w:szCs w:val="24"/>
              </w:rPr>
            </w:pPr>
          </w:p>
          <w:p w14:paraId="7D0F9B8E" w14:textId="77777777" w:rsidR="0065183E" w:rsidRPr="0065183E" w:rsidRDefault="0065183E" w:rsidP="0065183E">
            <w:pPr>
              <w:jc w:val="both"/>
              <w:rPr>
                <w:rFonts w:ascii="Arial" w:hAnsi="Arial" w:cs="Arial"/>
                <w:szCs w:val="24"/>
              </w:rPr>
            </w:pPr>
            <w:r w:rsidRPr="0065183E">
              <w:rPr>
                <w:rFonts w:ascii="Arial" w:hAnsi="Arial" w:cs="Arial"/>
                <w:b/>
                <w:szCs w:val="24"/>
              </w:rPr>
              <w:t>XIV.-</w:t>
            </w:r>
            <w:r w:rsidRPr="0065183E">
              <w:rPr>
                <w:rFonts w:ascii="Arial" w:hAnsi="Arial" w:cs="Arial"/>
                <w:szCs w:val="24"/>
              </w:rPr>
              <w:t xml:space="preserve"> Coordinarse con el Sistema Estatal para la Igualdad entre Mujeres y Hombres a que se refiere la Ley para la Igualdad entre Mujeres y Hombres del Estado de Yucatán;</w:t>
            </w:r>
          </w:p>
          <w:p w14:paraId="5ACF991C" w14:textId="77777777" w:rsidR="0065183E" w:rsidRPr="0065183E" w:rsidRDefault="0065183E" w:rsidP="0065183E">
            <w:pPr>
              <w:jc w:val="both"/>
              <w:rPr>
                <w:rFonts w:ascii="Arial" w:hAnsi="Arial" w:cs="Arial"/>
                <w:szCs w:val="24"/>
              </w:rPr>
            </w:pPr>
          </w:p>
          <w:p w14:paraId="6931B131" w14:textId="77777777" w:rsidR="0065183E" w:rsidRPr="0065183E" w:rsidRDefault="0065183E" w:rsidP="0065183E">
            <w:pPr>
              <w:jc w:val="both"/>
              <w:rPr>
                <w:rFonts w:ascii="Arial" w:hAnsi="Arial" w:cs="Arial"/>
                <w:szCs w:val="24"/>
              </w:rPr>
            </w:pPr>
            <w:r w:rsidRPr="0065183E">
              <w:rPr>
                <w:rFonts w:ascii="Arial" w:hAnsi="Arial" w:cs="Arial"/>
                <w:b/>
                <w:szCs w:val="24"/>
              </w:rPr>
              <w:t>XV.-</w:t>
            </w:r>
            <w:r w:rsidRPr="0065183E">
              <w:rPr>
                <w:rFonts w:ascii="Arial" w:hAnsi="Arial" w:cs="Arial"/>
                <w:szCs w:val="24"/>
              </w:rPr>
              <w:t xml:space="preserve"> Promover la creación de instancias de atención a la mujer en el estado, y</w:t>
            </w:r>
          </w:p>
          <w:p w14:paraId="3267A5D4" w14:textId="77777777" w:rsidR="0065183E" w:rsidRPr="0065183E" w:rsidRDefault="0065183E" w:rsidP="0065183E">
            <w:pPr>
              <w:jc w:val="both"/>
              <w:rPr>
                <w:rFonts w:ascii="Arial" w:hAnsi="Arial" w:cs="Arial"/>
                <w:szCs w:val="24"/>
              </w:rPr>
            </w:pPr>
          </w:p>
          <w:p w14:paraId="4B5DEC32" w14:textId="74DC2E33" w:rsidR="0012453B" w:rsidRPr="0065183E" w:rsidRDefault="0065183E" w:rsidP="00345B22">
            <w:pPr>
              <w:jc w:val="both"/>
              <w:rPr>
                <w:rFonts w:ascii="Arial" w:hAnsi="Arial" w:cs="Arial"/>
                <w:szCs w:val="24"/>
              </w:rPr>
            </w:pPr>
            <w:r w:rsidRPr="0065183E">
              <w:rPr>
                <w:rFonts w:ascii="Arial" w:hAnsi="Arial" w:cs="Arial"/>
                <w:b/>
                <w:szCs w:val="24"/>
              </w:rPr>
              <w:t>XVI.-</w:t>
            </w:r>
            <w:r w:rsidRPr="0065183E">
              <w:rPr>
                <w:rFonts w:ascii="Arial" w:hAnsi="Arial" w:cs="Arial"/>
                <w:szCs w:val="24"/>
              </w:rPr>
              <w:t xml:space="preserve"> Ejercer las funciones en materia de igualdad entre mujeres y hombres, empoderamiento de las mujeres y no </w:t>
            </w:r>
            <w:r w:rsidRPr="0065183E">
              <w:rPr>
                <w:rFonts w:ascii="Arial" w:hAnsi="Arial" w:cs="Arial"/>
                <w:szCs w:val="24"/>
              </w:rPr>
              <w:lastRenderedPageBreak/>
              <w:t>discriminación por razones de género, que la legislación y la normativa aplicables confieren al Ejecutivo.</w:t>
            </w:r>
          </w:p>
        </w:tc>
        <w:tc>
          <w:tcPr>
            <w:tcW w:w="4414"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20FC2784" w14:textId="2C7D3443" w:rsidR="0012453B" w:rsidRPr="0012453B" w:rsidRDefault="0012453B" w:rsidP="0012453B">
            <w:pPr>
              <w:jc w:val="both"/>
              <w:rPr>
                <w:rFonts w:ascii="Arial" w:hAnsi="Arial" w:cs="Arial"/>
              </w:rPr>
            </w:pPr>
            <w:r w:rsidRPr="0012453B">
              <w:rPr>
                <w:rFonts w:ascii="Arial" w:hAnsi="Arial" w:cs="Arial"/>
                <w:b/>
              </w:rPr>
              <w:lastRenderedPageBreak/>
              <w:t>Artículo 47 quinquies.</w:t>
            </w:r>
            <w:r w:rsidRPr="0012453B">
              <w:rPr>
                <w:rFonts w:ascii="Arial" w:hAnsi="Arial" w:cs="Arial"/>
              </w:rPr>
              <w:t xml:space="preserve"> </w:t>
            </w:r>
            <w:r w:rsidR="00831372">
              <w:rPr>
                <w:rFonts w:ascii="Arial" w:hAnsi="Arial" w:cs="Arial"/>
              </w:rPr>
              <w:t>…</w:t>
            </w:r>
          </w:p>
          <w:p w14:paraId="0484B68B" w14:textId="5E3B276F" w:rsidR="0012453B" w:rsidRDefault="0012453B" w:rsidP="0012453B">
            <w:pPr>
              <w:jc w:val="both"/>
              <w:rPr>
                <w:rFonts w:ascii="Arial" w:hAnsi="Arial" w:cs="Arial"/>
              </w:rPr>
            </w:pPr>
          </w:p>
          <w:p w14:paraId="1E64B447" w14:textId="73125F77" w:rsidR="00831372" w:rsidRDefault="00831372" w:rsidP="0012453B">
            <w:pPr>
              <w:jc w:val="both"/>
              <w:rPr>
                <w:rFonts w:ascii="Arial" w:hAnsi="Arial" w:cs="Arial"/>
              </w:rPr>
            </w:pPr>
          </w:p>
          <w:p w14:paraId="22E553CA" w14:textId="77777777" w:rsidR="00831372" w:rsidRDefault="00831372" w:rsidP="0012453B">
            <w:pPr>
              <w:jc w:val="both"/>
              <w:rPr>
                <w:rFonts w:ascii="Arial" w:hAnsi="Arial" w:cs="Arial"/>
              </w:rPr>
            </w:pPr>
          </w:p>
          <w:p w14:paraId="725B9FD3" w14:textId="252DE864" w:rsidR="0012453B" w:rsidRPr="0065183E" w:rsidRDefault="0012453B" w:rsidP="0012453B">
            <w:pPr>
              <w:jc w:val="both"/>
              <w:rPr>
                <w:rFonts w:ascii="Arial" w:hAnsi="Arial" w:cs="Arial"/>
                <w:b/>
              </w:rPr>
            </w:pPr>
            <w:r w:rsidRPr="0065183E">
              <w:rPr>
                <w:rFonts w:ascii="Arial" w:hAnsi="Arial" w:cs="Arial"/>
                <w:b/>
              </w:rPr>
              <w:t xml:space="preserve">I a la III … </w:t>
            </w:r>
          </w:p>
          <w:p w14:paraId="400F5DBC" w14:textId="77777777" w:rsidR="0012453B" w:rsidRPr="0012453B" w:rsidRDefault="0012453B" w:rsidP="0012453B">
            <w:pPr>
              <w:jc w:val="both"/>
              <w:rPr>
                <w:rFonts w:ascii="Arial" w:hAnsi="Arial" w:cs="Arial"/>
              </w:rPr>
            </w:pPr>
          </w:p>
          <w:p w14:paraId="288BC758" w14:textId="71101852" w:rsidR="0012453B" w:rsidRPr="0012453B" w:rsidRDefault="0012453B" w:rsidP="0012453B">
            <w:pPr>
              <w:jc w:val="both"/>
              <w:rPr>
                <w:rFonts w:ascii="Arial" w:hAnsi="Arial" w:cs="Arial"/>
                <w:b/>
                <w:bCs/>
                <w:sz w:val="20"/>
                <w:szCs w:val="20"/>
              </w:rPr>
            </w:pPr>
            <w:r w:rsidRPr="0012453B">
              <w:rPr>
                <w:rFonts w:ascii="Arial" w:hAnsi="Arial" w:cs="Arial"/>
                <w:b/>
              </w:rPr>
              <w:t>IV.- Colaborar con la Secretaría de Fomento Económico y Trabajo</w:t>
            </w:r>
            <w:r w:rsidR="0065183E">
              <w:rPr>
                <w:rFonts w:ascii="Arial" w:hAnsi="Arial" w:cs="Arial"/>
                <w:b/>
              </w:rPr>
              <w:t xml:space="preserve"> para lograr la </w:t>
            </w:r>
            <w:r w:rsidRPr="0012453B">
              <w:rPr>
                <w:rFonts w:ascii="Arial" w:hAnsi="Arial" w:cs="Arial"/>
                <w:b/>
              </w:rPr>
              <w:t xml:space="preserve">igualdad laboral </w:t>
            </w:r>
            <w:r w:rsidR="00831372">
              <w:rPr>
                <w:rFonts w:ascii="Arial" w:hAnsi="Arial" w:cs="Arial"/>
                <w:b/>
              </w:rPr>
              <w:t xml:space="preserve">y salarial </w:t>
            </w:r>
            <w:r w:rsidRPr="0012453B">
              <w:rPr>
                <w:rFonts w:ascii="Arial" w:hAnsi="Arial" w:cs="Arial"/>
                <w:b/>
              </w:rPr>
              <w:t>en el sector público y privado;</w:t>
            </w:r>
          </w:p>
          <w:p w14:paraId="156B50D7" w14:textId="6337B9FF" w:rsidR="0012453B" w:rsidRDefault="0012453B" w:rsidP="0012453B">
            <w:pPr>
              <w:jc w:val="both"/>
              <w:rPr>
                <w:rFonts w:ascii="Arial" w:hAnsi="Arial" w:cs="Arial"/>
                <w:b/>
                <w:bCs/>
                <w:sz w:val="20"/>
                <w:szCs w:val="20"/>
              </w:rPr>
            </w:pPr>
          </w:p>
          <w:p w14:paraId="7C76C630" w14:textId="77777777" w:rsidR="0012453B" w:rsidRPr="0012453B" w:rsidRDefault="0012453B" w:rsidP="0012453B">
            <w:pPr>
              <w:jc w:val="both"/>
              <w:rPr>
                <w:rFonts w:ascii="Arial" w:hAnsi="Arial" w:cs="Arial"/>
                <w:b/>
                <w:bCs/>
                <w:sz w:val="18"/>
                <w:szCs w:val="20"/>
              </w:rPr>
            </w:pPr>
          </w:p>
          <w:p w14:paraId="46B0DA1E" w14:textId="279191A7" w:rsidR="0012453B" w:rsidRPr="0012453B" w:rsidRDefault="0012453B" w:rsidP="0012453B">
            <w:pPr>
              <w:jc w:val="both"/>
              <w:rPr>
                <w:rFonts w:ascii="Arial" w:hAnsi="Arial" w:cs="Arial"/>
                <w:szCs w:val="24"/>
              </w:rPr>
            </w:pPr>
            <w:r w:rsidRPr="0012453B">
              <w:rPr>
                <w:rFonts w:ascii="Arial" w:hAnsi="Arial" w:cs="Arial"/>
                <w:b/>
                <w:szCs w:val="24"/>
              </w:rPr>
              <w:t>V.-</w:t>
            </w:r>
            <w:r w:rsidRPr="0012453B">
              <w:rPr>
                <w:rFonts w:ascii="Arial" w:hAnsi="Arial" w:cs="Arial"/>
                <w:szCs w:val="24"/>
              </w:rPr>
              <w:t xml:space="preserve"> Dar seguimiento a las conclusiones, recomendaciones o informes que se deriven de los procedimientos realizados en el estado con motivo de la declaratoria de la alerta de la violencia de género, incluyendo en sus estados preventivos o preliminares;</w:t>
            </w:r>
          </w:p>
          <w:p w14:paraId="09AC851F" w14:textId="77777777" w:rsidR="0012453B" w:rsidRPr="0012453B" w:rsidRDefault="0012453B" w:rsidP="0012453B">
            <w:pPr>
              <w:jc w:val="both"/>
              <w:rPr>
                <w:rFonts w:ascii="Arial" w:hAnsi="Arial" w:cs="Arial"/>
                <w:szCs w:val="24"/>
              </w:rPr>
            </w:pPr>
          </w:p>
          <w:p w14:paraId="3A7BB008" w14:textId="64DA7D04" w:rsidR="0012453B" w:rsidRPr="0012453B" w:rsidRDefault="0012453B" w:rsidP="0012453B">
            <w:pPr>
              <w:jc w:val="both"/>
              <w:rPr>
                <w:rFonts w:ascii="Arial" w:hAnsi="Arial" w:cs="Arial"/>
                <w:szCs w:val="24"/>
              </w:rPr>
            </w:pPr>
            <w:r w:rsidRPr="0012453B">
              <w:rPr>
                <w:rFonts w:ascii="Arial" w:hAnsi="Arial" w:cs="Arial"/>
                <w:b/>
                <w:szCs w:val="24"/>
              </w:rPr>
              <w:t>V</w:t>
            </w:r>
            <w:r>
              <w:rPr>
                <w:rFonts w:ascii="Arial" w:hAnsi="Arial" w:cs="Arial"/>
                <w:b/>
                <w:szCs w:val="24"/>
              </w:rPr>
              <w:t>I</w:t>
            </w:r>
            <w:r w:rsidRPr="0012453B">
              <w:rPr>
                <w:rFonts w:ascii="Arial" w:hAnsi="Arial" w:cs="Arial"/>
                <w:b/>
                <w:szCs w:val="24"/>
              </w:rPr>
              <w:t>.</w:t>
            </w:r>
            <w:r w:rsidRPr="0012453B">
              <w:rPr>
                <w:rFonts w:ascii="Arial" w:hAnsi="Arial" w:cs="Arial"/>
                <w:szCs w:val="24"/>
              </w:rPr>
              <w:t xml:space="preserve"> Promover, en un marco de respeto a su autonomía, que los municipios cumplan con las obligaciones en materia de igualdad entre mujeres y hombres; y de violencia de género;</w:t>
            </w:r>
          </w:p>
          <w:p w14:paraId="361CFE78" w14:textId="77777777" w:rsidR="0012453B" w:rsidRPr="0012453B" w:rsidRDefault="0012453B" w:rsidP="0012453B">
            <w:pPr>
              <w:jc w:val="both"/>
              <w:rPr>
                <w:rFonts w:ascii="Arial" w:hAnsi="Arial" w:cs="Arial"/>
                <w:szCs w:val="24"/>
              </w:rPr>
            </w:pPr>
            <w:r w:rsidRPr="0012453B">
              <w:rPr>
                <w:rFonts w:ascii="Arial" w:hAnsi="Arial" w:cs="Arial"/>
                <w:szCs w:val="24"/>
              </w:rPr>
              <w:br w:type="column"/>
            </w:r>
          </w:p>
          <w:p w14:paraId="115B1A16" w14:textId="270F47D3" w:rsidR="0012453B" w:rsidRPr="0012453B" w:rsidRDefault="0012453B" w:rsidP="0012453B">
            <w:pPr>
              <w:jc w:val="both"/>
              <w:rPr>
                <w:rFonts w:ascii="Arial" w:hAnsi="Arial" w:cs="Arial"/>
                <w:szCs w:val="24"/>
              </w:rPr>
            </w:pPr>
            <w:r w:rsidRPr="0012453B">
              <w:rPr>
                <w:rFonts w:ascii="Arial" w:hAnsi="Arial" w:cs="Arial"/>
                <w:b/>
                <w:szCs w:val="24"/>
              </w:rPr>
              <w:t>V</w:t>
            </w:r>
            <w:r>
              <w:rPr>
                <w:rFonts w:ascii="Arial" w:hAnsi="Arial" w:cs="Arial"/>
                <w:b/>
                <w:szCs w:val="24"/>
              </w:rPr>
              <w:t>I</w:t>
            </w:r>
            <w:r w:rsidRPr="0012453B">
              <w:rPr>
                <w:rFonts w:ascii="Arial" w:hAnsi="Arial" w:cs="Arial"/>
                <w:b/>
                <w:szCs w:val="24"/>
              </w:rPr>
              <w:t>I.-</w:t>
            </w:r>
            <w:r w:rsidRPr="0012453B">
              <w:rPr>
                <w:rFonts w:ascii="Arial" w:hAnsi="Arial" w:cs="Arial"/>
                <w:szCs w:val="24"/>
              </w:rPr>
              <w:t xml:space="preserve"> Coordinarse con los poderes Legislativo y Judicial del estado, así como con los organismos constitucionales autónomos, para generar políticas interinstitucionales en materia de igualdad entre mujeres y hombres y de acceso a una vida libre de violencia, o para replicar las existentes;</w:t>
            </w:r>
          </w:p>
          <w:p w14:paraId="6F048552" w14:textId="1FC4E320" w:rsidR="0012453B" w:rsidRDefault="0012453B" w:rsidP="0012453B">
            <w:pPr>
              <w:jc w:val="both"/>
              <w:rPr>
                <w:rFonts w:ascii="Arial" w:hAnsi="Arial" w:cs="Arial"/>
                <w:szCs w:val="24"/>
              </w:rPr>
            </w:pPr>
          </w:p>
          <w:p w14:paraId="1B7B97FF" w14:textId="21AAF4CE" w:rsidR="0012453B" w:rsidRPr="0012453B" w:rsidRDefault="0012453B" w:rsidP="0012453B">
            <w:pPr>
              <w:jc w:val="both"/>
              <w:rPr>
                <w:rFonts w:ascii="Arial" w:hAnsi="Arial" w:cs="Arial"/>
                <w:szCs w:val="24"/>
              </w:rPr>
            </w:pPr>
            <w:r w:rsidRPr="0012453B">
              <w:rPr>
                <w:rFonts w:ascii="Arial" w:hAnsi="Arial" w:cs="Arial"/>
                <w:b/>
                <w:szCs w:val="24"/>
              </w:rPr>
              <w:t>V</w:t>
            </w:r>
            <w:r>
              <w:rPr>
                <w:rFonts w:ascii="Arial" w:hAnsi="Arial" w:cs="Arial"/>
                <w:b/>
                <w:szCs w:val="24"/>
              </w:rPr>
              <w:t>I</w:t>
            </w:r>
            <w:r w:rsidRPr="0012453B">
              <w:rPr>
                <w:rFonts w:ascii="Arial" w:hAnsi="Arial" w:cs="Arial"/>
                <w:b/>
                <w:szCs w:val="24"/>
              </w:rPr>
              <w:t>II.-</w:t>
            </w:r>
            <w:r w:rsidRPr="0012453B">
              <w:rPr>
                <w:rFonts w:ascii="Arial" w:hAnsi="Arial" w:cs="Arial"/>
                <w:szCs w:val="24"/>
              </w:rPr>
              <w:t xml:space="preserve"> Construir y gestionar con los poderes Legislativo y Judicial las políticas públicas necesarias en materia de violencia contra las mujeres y género;</w:t>
            </w:r>
          </w:p>
          <w:p w14:paraId="6F82D931" w14:textId="77777777" w:rsidR="0012453B" w:rsidRPr="0012453B" w:rsidRDefault="0012453B" w:rsidP="0012453B">
            <w:pPr>
              <w:jc w:val="both"/>
              <w:rPr>
                <w:rFonts w:ascii="Arial" w:hAnsi="Arial" w:cs="Arial"/>
                <w:szCs w:val="24"/>
              </w:rPr>
            </w:pPr>
          </w:p>
          <w:p w14:paraId="09D3188D" w14:textId="4D2EBE04" w:rsidR="0012453B" w:rsidRPr="0012453B" w:rsidRDefault="0012453B" w:rsidP="0012453B">
            <w:pPr>
              <w:jc w:val="both"/>
              <w:rPr>
                <w:rFonts w:ascii="Arial" w:hAnsi="Arial" w:cs="Arial"/>
                <w:szCs w:val="24"/>
              </w:rPr>
            </w:pPr>
            <w:r>
              <w:rPr>
                <w:rFonts w:ascii="Arial" w:hAnsi="Arial" w:cs="Arial"/>
                <w:b/>
                <w:szCs w:val="24"/>
              </w:rPr>
              <w:t>IX</w:t>
            </w:r>
            <w:r w:rsidRPr="0012453B">
              <w:rPr>
                <w:rFonts w:ascii="Arial" w:hAnsi="Arial" w:cs="Arial"/>
                <w:b/>
                <w:szCs w:val="24"/>
              </w:rPr>
              <w:t>.-</w:t>
            </w:r>
            <w:r w:rsidRPr="0012453B">
              <w:rPr>
                <w:rFonts w:ascii="Arial" w:hAnsi="Arial" w:cs="Arial"/>
                <w:szCs w:val="24"/>
              </w:rPr>
              <w:t xml:space="preserve"> Establecer, promover y vigilar el debido cumplimiento de los protocolos y metodologías para la atención y prevención de la violencia contra las mujeres en el </w:t>
            </w:r>
            <w:r w:rsidRPr="0012453B">
              <w:rPr>
                <w:rFonts w:ascii="Arial" w:hAnsi="Arial" w:cs="Arial"/>
                <w:szCs w:val="24"/>
              </w:rPr>
              <w:lastRenderedPageBreak/>
              <w:t>estado; así como promover su incorporación en los municipios;</w:t>
            </w:r>
          </w:p>
          <w:p w14:paraId="0261947F" w14:textId="77777777" w:rsidR="0012453B" w:rsidRPr="0012453B" w:rsidRDefault="0012453B" w:rsidP="0012453B">
            <w:pPr>
              <w:jc w:val="both"/>
              <w:rPr>
                <w:rFonts w:ascii="Arial" w:hAnsi="Arial" w:cs="Arial"/>
                <w:szCs w:val="24"/>
              </w:rPr>
            </w:pPr>
          </w:p>
          <w:p w14:paraId="748A733F" w14:textId="61E08425" w:rsidR="0012453B" w:rsidRPr="0012453B" w:rsidRDefault="0012453B" w:rsidP="0012453B">
            <w:pPr>
              <w:jc w:val="both"/>
              <w:rPr>
                <w:rFonts w:ascii="Arial" w:hAnsi="Arial" w:cs="Arial"/>
                <w:szCs w:val="24"/>
              </w:rPr>
            </w:pPr>
            <w:r w:rsidRPr="0012453B">
              <w:rPr>
                <w:rFonts w:ascii="Arial" w:hAnsi="Arial" w:cs="Arial"/>
                <w:b/>
                <w:szCs w:val="24"/>
              </w:rPr>
              <w:t>X.-</w:t>
            </w:r>
            <w:r w:rsidRPr="0012453B">
              <w:rPr>
                <w:rFonts w:ascii="Arial" w:hAnsi="Arial" w:cs="Arial"/>
                <w:szCs w:val="24"/>
              </w:rPr>
              <w:t xml:space="preserve"> Gestionar financiamientos para el desarrollo de proyectos con perspectiva de género, enfoque de derechos humanos, interculturalidad y educación para la paz ante instancias públicas y organizaciones gubernamentales o no gubernamentales, nacionales o internacionales;</w:t>
            </w:r>
          </w:p>
          <w:p w14:paraId="7E74310B" w14:textId="77777777" w:rsidR="0012453B" w:rsidRPr="0012453B" w:rsidRDefault="0012453B" w:rsidP="0012453B">
            <w:pPr>
              <w:jc w:val="both"/>
              <w:rPr>
                <w:rFonts w:ascii="Arial" w:hAnsi="Arial" w:cs="Arial"/>
                <w:szCs w:val="24"/>
              </w:rPr>
            </w:pPr>
          </w:p>
          <w:p w14:paraId="4A8A7F30" w14:textId="1644D32C" w:rsidR="0012453B" w:rsidRPr="0012453B" w:rsidRDefault="0012453B" w:rsidP="0012453B">
            <w:pPr>
              <w:jc w:val="both"/>
              <w:rPr>
                <w:rFonts w:ascii="Arial" w:hAnsi="Arial" w:cs="Arial"/>
                <w:szCs w:val="24"/>
              </w:rPr>
            </w:pPr>
            <w:r w:rsidRPr="0012453B">
              <w:rPr>
                <w:rFonts w:ascii="Arial" w:hAnsi="Arial" w:cs="Arial"/>
                <w:b/>
                <w:szCs w:val="24"/>
              </w:rPr>
              <w:t>X</w:t>
            </w:r>
            <w:r>
              <w:rPr>
                <w:rFonts w:ascii="Arial" w:hAnsi="Arial" w:cs="Arial"/>
                <w:b/>
                <w:szCs w:val="24"/>
              </w:rPr>
              <w:t>I</w:t>
            </w:r>
            <w:r w:rsidRPr="0012453B">
              <w:rPr>
                <w:rFonts w:ascii="Arial" w:hAnsi="Arial" w:cs="Arial"/>
                <w:b/>
                <w:szCs w:val="24"/>
              </w:rPr>
              <w:t>.-</w:t>
            </w:r>
            <w:r w:rsidRPr="0012453B">
              <w:rPr>
                <w:rFonts w:ascii="Arial" w:hAnsi="Arial" w:cs="Arial"/>
                <w:szCs w:val="24"/>
              </w:rPr>
              <w:t xml:space="preserve"> Procurar la implementación de estrategias para el cumplimiento y seguimiento de los tratados internacionales en materia de igualdad entre mujeres y hombres, equidad de género y prevención de la violencia contra las mujeres de los que el Estado mexicano forme parte;</w:t>
            </w:r>
          </w:p>
          <w:p w14:paraId="3E3E2895" w14:textId="77777777" w:rsidR="0012453B" w:rsidRPr="0012453B" w:rsidRDefault="0012453B" w:rsidP="0012453B">
            <w:pPr>
              <w:jc w:val="both"/>
              <w:rPr>
                <w:rFonts w:ascii="Arial" w:hAnsi="Arial" w:cs="Arial"/>
                <w:szCs w:val="24"/>
              </w:rPr>
            </w:pPr>
          </w:p>
          <w:p w14:paraId="71A7B54A" w14:textId="489EC7E8" w:rsidR="0012453B" w:rsidRPr="0012453B" w:rsidRDefault="0012453B" w:rsidP="0012453B">
            <w:pPr>
              <w:jc w:val="both"/>
              <w:rPr>
                <w:rFonts w:ascii="Arial" w:hAnsi="Arial" w:cs="Arial"/>
                <w:szCs w:val="24"/>
              </w:rPr>
            </w:pPr>
            <w:r w:rsidRPr="0012453B">
              <w:rPr>
                <w:rFonts w:ascii="Arial" w:hAnsi="Arial" w:cs="Arial"/>
                <w:b/>
                <w:szCs w:val="24"/>
              </w:rPr>
              <w:t>X</w:t>
            </w:r>
            <w:r>
              <w:rPr>
                <w:rFonts w:ascii="Arial" w:hAnsi="Arial" w:cs="Arial"/>
                <w:b/>
                <w:szCs w:val="24"/>
              </w:rPr>
              <w:t>I</w:t>
            </w:r>
            <w:r w:rsidRPr="0012453B">
              <w:rPr>
                <w:rFonts w:ascii="Arial" w:hAnsi="Arial" w:cs="Arial"/>
                <w:b/>
                <w:szCs w:val="24"/>
              </w:rPr>
              <w:t>I.-</w:t>
            </w:r>
            <w:r w:rsidRPr="0012453B">
              <w:rPr>
                <w:rFonts w:ascii="Arial" w:hAnsi="Arial" w:cs="Arial"/>
                <w:szCs w:val="24"/>
              </w:rPr>
              <w:t xml:space="preserve"> Supervisar el debido cumplimiento en el ejercicio de los recursos de los fondos estatales para la promoción de la igualdad entre las mujeres y los hombres en Yucatán, así como del fortalecimiento de las instancias que tengan el mismo objeto;</w:t>
            </w:r>
          </w:p>
          <w:p w14:paraId="49E2DDEE" w14:textId="77777777" w:rsidR="0012453B" w:rsidRPr="0012453B" w:rsidRDefault="0012453B" w:rsidP="0012453B">
            <w:pPr>
              <w:jc w:val="both"/>
              <w:rPr>
                <w:rFonts w:ascii="Arial" w:hAnsi="Arial" w:cs="Arial"/>
                <w:szCs w:val="24"/>
              </w:rPr>
            </w:pPr>
          </w:p>
          <w:p w14:paraId="1F68CBA7" w14:textId="206AD096" w:rsidR="0012453B" w:rsidRPr="0012453B" w:rsidRDefault="0012453B" w:rsidP="0012453B">
            <w:pPr>
              <w:jc w:val="both"/>
              <w:rPr>
                <w:rFonts w:ascii="Arial" w:hAnsi="Arial" w:cs="Arial"/>
                <w:szCs w:val="24"/>
              </w:rPr>
            </w:pPr>
            <w:r w:rsidRPr="0012453B">
              <w:rPr>
                <w:rFonts w:ascii="Arial" w:hAnsi="Arial" w:cs="Arial"/>
                <w:b/>
                <w:szCs w:val="24"/>
              </w:rPr>
              <w:t>XII</w:t>
            </w:r>
            <w:r>
              <w:rPr>
                <w:rFonts w:ascii="Arial" w:hAnsi="Arial" w:cs="Arial"/>
                <w:b/>
                <w:szCs w:val="24"/>
              </w:rPr>
              <w:t>I</w:t>
            </w:r>
            <w:r w:rsidRPr="0012453B">
              <w:rPr>
                <w:rFonts w:ascii="Arial" w:hAnsi="Arial" w:cs="Arial"/>
                <w:b/>
                <w:szCs w:val="24"/>
              </w:rPr>
              <w:t>.-</w:t>
            </w:r>
            <w:r w:rsidRPr="0012453B">
              <w:rPr>
                <w:rFonts w:ascii="Arial" w:hAnsi="Arial" w:cs="Arial"/>
                <w:szCs w:val="24"/>
              </w:rPr>
              <w:t xml:space="preserve"> Integrar, en coordinación con las autoridades competentes, los instrumentos de planeación estatales, para asegurar la igualdad entre mujeres y hombres;</w:t>
            </w:r>
          </w:p>
          <w:p w14:paraId="1259977E" w14:textId="77777777" w:rsidR="0012453B" w:rsidRPr="0012453B" w:rsidRDefault="0012453B" w:rsidP="0012453B">
            <w:pPr>
              <w:jc w:val="both"/>
              <w:rPr>
                <w:rFonts w:ascii="Arial" w:hAnsi="Arial" w:cs="Arial"/>
                <w:b/>
                <w:szCs w:val="24"/>
              </w:rPr>
            </w:pPr>
          </w:p>
          <w:p w14:paraId="12157DBD" w14:textId="24615FA6" w:rsidR="0012453B" w:rsidRPr="0012453B" w:rsidRDefault="0012453B" w:rsidP="0012453B">
            <w:pPr>
              <w:jc w:val="both"/>
              <w:rPr>
                <w:rFonts w:ascii="Arial" w:hAnsi="Arial" w:cs="Arial"/>
                <w:szCs w:val="24"/>
              </w:rPr>
            </w:pPr>
            <w:r>
              <w:rPr>
                <w:rFonts w:ascii="Arial" w:hAnsi="Arial" w:cs="Arial"/>
                <w:b/>
                <w:szCs w:val="24"/>
              </w:rPr>
              <w:t>X</w:t>
            </w:r>
            <w:r w:rsidRPr="0012453B">
              <w:rPr>
                <w:rFonts w:ascii="Arial" w:hAnsi="Arial" w:cs="Arial"/>
                <w:b/>
                <w:szCs w:val="24"/>
              </w:rPr>
              <w:t>I</w:t>
            </w:r>
            <w:r>
              <w:rPr>
                <w:rFonts w:ascii="Arial" w:hAnsi="Arial" w:cs="Arial"/>
                <w:b/>
                <w:szCs w:val="24"/>
              </w:rPr>
              <w:t>V</w:t>
            </w:r>
            <w:r w:rsidRPr="0012453B">
              <w:rPr>
                <w:rFonts w:ascii="Arial" w:hAnsi="Arial" w:cs="Arial"/>
                <w:b/>
                <w:szCs w:val="24"/>
              </w:rPr>
              <w:t xml:space="preserve">.- </w:t>
            </w:r>
            <w:r w:rsidRPr="0012453B">
              <w:rPr>
                <w:rFonts w:ascii="Arial" w:hAnsi="Arial" w:cs="Arial"/>
                <w:szCs w:val="24"/>
              </w:rPr>
              <w:t>Procurar, impulsar y apoyar la promoción de la igualdad entre mujeres y hombres en el estado;</w:t>
            </w:r>
          </w:p>
          <w:p w14:paraId="5D8581A4" w14:textId="77777777" w:rsidR="0012453B" w:rsidRPr="0012453B" w:rsidRDefault="0012453B" w:rsidP="0012453B">
            <w:pPr>
              <w:jc w:val="both"/>
              <w:rPr>
                <w:rFonts w:ascii="Arial" w:hAnsi="Arial" w:cs="Arial"/>
                <w:szCs w:val="24"/>
              </w:rPr>
            </w:pPr>
          </w:p>
          <w:p w14:paraId="65CB6371" w14:textId="21F671CF" w:rsidR="0012453B" w:rsidRPr="0012453B" w:rsidRDefault="0012453B" w:rsidP="0012453B">
            <w:pPr>
              <w:jc w:val="both"/>
              <w:rPr>
                <w:rFonts w:ascii="Arial" w:hAnsi="Arial" w:cs="Arial"/>
                <w:szCs w:val="24"/>
              </w:rPr>
            </w:pPr>
            <w:r>
              <w:rPr>
                <w:rFonts w:ascii="Arial" w:hAnsi="Arial" w:cs="Arial"/>
                <w:b/>
                <w:szCs w:val="24"/>
              </w:rPr>
              <w:t>X</w:t>
            </w:r>
            <w:r w:rsidRPr="0012453B">
              <w:rPr>
                <w:rFonts w:ascii="Arial" w:hAnsi="Arial" w:cs="Arial"/>
                <w:b/>
                <w:szCs w:val="24"/>
              </w:rPr>
              <w:t>V.-</w:t>
            </w:r>
            <w:r w:rsidRPr="0012453B">
              <w:rPr>
                <w:rFonts w:ascii="Arial" w:hAnsi="Arial" w:cs="Arial"/>
                <w:szCs w:val="24"/>
              </w:rPr>
              <w:t xml:space="preserve"> Coordinarse con el Sistema Estatal para la Igualdad entre Mujeres y Hombres a que se refiere la Ley para la Igualdad entre Mujeres y Hombres del Estado de Yucatán;</w:t>
            </w:r>
          </w:p>
          <w:p w14:paraId="46B2D159" w14:textId="77777777" w:rsidR="0012453B" w:rsidRPr="0012453B" w:rsidRDefault="0012453B" w:rsidP="0012453B">
            <w:pPr>
              <w:jc w:val="both"/>
              <w:rPr>
                <w:rFonts w:ascii="Arial" w:hAnsi="Arial" w:cs="Arial"/>
                <w:szCs w:val="24"/>
              </w:rPr>
            </w:pPr>
          </w:p>
          <w:p w14:paraId="5516215E" w14:textId="1E773B21" w:rsidR="0012453B" w:rsidRPr="0012453B" w:rsidRDefault="0012453B" w:rsidP="0012453B">
            <w:pPr>
              <w:jc w:val="both"/>
              <w:rPr>
                <w:rFonts w:ascii="Arial" w:hAnsi="Arial" w:cs="Arial"/>
                <w:szCs w:val="24"/>
              </w:rPr>
            </w:pPr>
            <w:r w:rsidRPr="0012453B">
              <w:rPr>
                <w:rFonts w:ascii="Arial" w:hAnsi="Arial" w:cs="Arial"/>
                <w:b/>
                <w:szCs w:val="24"/>
              </w:rPr>
              <w:t>XV</w:t>
            </w:r>
            <w:r>
              <w:rPr>
                <w:rFonts w:ascii="Arial" w:hAnsi="Arial" w:cs="Arial"/>
                <w:b/>
                <w:szCs w:val="24"/>
              </w:rPr>
              <w:t>I</w:t>
            </w:r>
            <w:r w:rsidRPr="0012453B">
              <w:rPr>
                <w:rFonts w:ascii="Arial" w:hAnsi="Arial" w:cs="Arial"/>
                <w:b/>
                <w:szCs w:val="24"/>
              </w:rPr>
              <w:t>.-</w:t>
            </w:r>
            <w:r w:rsidRPr="0012453B">
              <w:rPr>
                <w:rFonts w:ascii="Arial" w:hAnsi="Arial" w:cs="Arial"/>
                <w:szCs w:val="24"/>
              </w:rPr>
              <w:t xml:space="preserve"> Promover la creación de instancias de atención a la mujer en el estado, y</w:t>
            </w:r>
          </w:p>
          <w:p w14:paraId="4D0AEB6A" w14:textId="77777777" w:rsidR="0012453B" w:rsidRPr="0012453B" w:rsidRDefault="0012453B" w:rsidP="0012453B">
            <w:pPr>
              <w:jc w:val="both"/>
              <w:rPr>
                <w:rFonts w:ascii="Arial" w:hAnsi="Arial" w:cs="Arial"/>
                <w:szCs w:val="24"/>
              </w:rPr>
            </w:pPr>
          </w:p>
          <w:p w14:paraId="6D3B1CB1" w14:textId="6073C763" w:rsidR="0012453B" w:rsidRPr="0065183E" w:rsidRDefault="0012453B" w:rsidP="00A472A3">
            <w:pPr>
              <w:jc w:val="both"/>
              <w:rPr>
                <w:rFonts w:ascii="Arial" w:hAnsi="Arial" w:cs="Arial"/>
                <w:szCs w:val="24"/>
              </w:rPr>
            </w:pPr>
            <w:r w:rsidRPr="0012453B">
              <w:rPr>
                <w:rFonts w:ascii="Arial" w:hAnsi="Arial" w:cs="Arial"/>
                <w:b/>
                <w:szCs w:val="24"/>
              </w:rPr>
              <w:t>XVI</w:t>
            </w:r>
            <w:r>
              <w:rPr>
                <w:rFonts w:ascii="Arial" w:hAnsi="Arial" w:cs="Arial"/>
                <w:b/>
                <w:szCs w:val="24"/>
              </w:rPr>
              <w:t>I</w:t>
            </w:r>
            <w:r w:rsidRPr="0012453B">
              <w:rPr>
                <w:rFonts w:ascii="Arial" w:hAnsi="Arial" w:cs="Arial"/>
                <w:b/>
                <w:szCs w:val="24"/>
              </w:rPr>
              <w:t>.-</w:t>
            </w:r>
            <w:r w:rsidRPr="0012453B">
              <w:rPr>
                <w:rFonts w:ascii="Arial" w:hAnsi="Arial" w:cs="Arial"/>
                <w:szCs w:val="24"/>
              </w:rPr>
              <w:t xml:space="preserve"> Ejercer las funciones en materia de igualdad entre mujeres y hombres, empoderamiento de las mujeres y no </w:t>
            </w:r>
            <w:r w:rsidRPr="0012453B">
              <w:rPr>
                <w:rFonts w:ascii="Arial" w:hAnsi="Arial" w:cs="Arial"/>
                <w:szCs w:val="24"/>
              </w:rPr>
              <w:lastRenderedPageBreak/>
              <w:t>discriminación por razones de género, que la legislación y la normativa apl</w:t>
            </w:r>
            <w:r w:rsidR="0065183E">
              <w:rPr>
                <w:rFonts w:ascii="Arial" w:hAnsi="Arial" w:cs="Arial"/>
                <w:szCs w:val="24"/>
              </w:rPr>
              <w:t>icables confieren al Ejecutivo.</w:t>
            </w:r>
          </w:p>
        </w:tc>
      </w:tr>
    </w:tbl>
    <w:p w14:paraId="7D0BC257" w14:textId="77777777" w:rsidR="00F30394" w:rsidRDefault="00F30394" w:rsidP="00F30394">
      <w:pPr>
        <w:spacing w:line="276" w:lineRule="auto"/>
        <w:jc w:val="both"/>
        <w:rPr>
          <w:rFonts w:ascii="Arial" w:hAnsi="Arial" w:cs="Arial"/>
          <w:sz w:val="24"/>
        </w:rPr>
      </w:pPr>
    </w:p>
    <w:p w14:paraId="4877AAAC" w14:textId="3AA5932C" w:rsidR="00F30394" w:rsidRPr="003E1B82" w:rsidRDefault="00F30394" w:rsidP="00F30394">
      <w:pPr>
        <w:spacing w:line="276" w:lineRule="auto"/>
        <w:jc w:val="both"/>
        <w:rPr>
          <w:rFonts w:ascii="Arial" w:hAnsi="Arial" w:cs="Arial"/>
          <w:sz w:val="24"/>
        </w:rPr>
      </w:pPr>
      <w:r w:rsidRPr="003E1B82">
        <w:rPr>
          <w:rFonts w:ascii="Arial" w:hAnsi="Arial" w:cs="Arial"/>
          <w:sz w:val="24"/>
        </w:rPr>
        <w:t xml:space="preserve">Se reitera que la presente iniciativa no busca, ni pretende que las autoridades locales fijen salarios, ni creen tabuladores en el sector privado o público; por el contrario, que utilicen los recursos y atribuciones provistas en las leyes para vigilar, monitorear y atender problemáticas en los sectores que perjudican y dañan la economía y el sustento de mujeres en la entidad cuando son víctimas de un tipo de violencia económica y laboral. </w:t>
      </w:r>
    </w:p>
    <w:p w14:paraId="7F03C266" w14:textId="77777777" w:rsidR="00F30394" w:rsidRDefault="00F75B77" w:rsidP="00BA2D4B">
      <w:pPr>
        <w:spacing w:line="276" w:lineRule="auto"/>
        <w:jc w:val="both"/>
        <w:rPr>
          <w:rFonts w:ascii="Arial" w:hAnsi="Arial" w:cs="Arial"/>
          <w:b/>
          <w:sz w:val="24"/>
        </w:rPr>
      </w:pPr>
      <w:r w:rsidRPr="003E1B82">
        <w:rPr>
          <w:rFonts w:ascii="Arial" w:hAnsi="Arial" w:cs="Arial"/>
          <w:b/>
          <w:sz w:val="24"/>
        </w:rPr>
        <w:t>Como se observa, la iniciativa</w:t>
      </w:r>
      <w:r w:rsidR="003E1B82">
        <w:rPr>
          <w:rFonts w:ascii="Arial" w:hAnsi="Arial" w:cs="Arial"/>
          <w:b/>
          <w:sz w:val="24"/>
        </w:rPr>
        <w:t>,</w:t>
      </w:r>
      <w:r w:rsidRPr="003E1B82">
        <w:rPr>
          <w:rFonts w:ascii="Arial" w:hAnsi="Arial" w:cs="Arial"/>
          <w:b/>
          <w:sz w:val="24"/>
        </w:rPr>
        <w:t xml:space="preserve"> incluye dentro de las obligaciones de la </w:t>
      </w:r>
      <w:r w:rsidR="00BA2D4B" w:rsidRPr="003E1B82">
        <w:rPr>
          <w:rFonts w:ascii="Arial" w:hAnsi="Arial" w:cs="Arial"/>
          <w:b/>
          <w:sz w:val="24"/>
        </w:rPr>
        <w:t xml:space="preserve">Secretaría de Fomento Económico y Trabajo </w:t>
      </w:r>
      <w:r w:rsidR="00364BE4" w:rsidRPr="003E1B82">
        <w:rPr>
          <w:rFonts w:ascii="Arial" w:hAnsi="Arial" w:cs="Arial"/>
          <w:b/>
          <w:sz w:val="24"/>
        </w:rPr>
        <w:t xml:space="preserve">(SEFOET) </w:t>
      </w:r>
      <w:r w:rsidR="00BA2D4B" w:rsidRPr="003E1B82">
        <w:rPr>
          <w:rFonts w:ascii="Arial" w:hAnsi="Arial" w:cs="Arial"/>
          <w:b/>
          <w:sz w:val="24"/>
        </w:rPr>
        <w:t xml:space="preserve">y la otrora Secretaría de las Mujeres </w:t>
      </w:r>
      <w:r w:rsidR="00364BE4" w:rsidRPr="003E1B82">
        <w:rPr>
          <w:rFonts w:ascii="Arial" w:hAnsi="Arial" w:cs="Arial"/>
          <w:b/>
          <w:sz w:val="24"/>
        </w:rPr>
        <w:t xml:space="preserve">(SEMUJERES) </w:t>
      </w:r>
      <w:r w:rsidR="00BA2D4B" w:rsidRPr="003E1B82">
        <w:rPr>
          <w:rFonts w:ascii="Arial" w:hAnsi="Arial" w:cs="Arial"/>
          <w:b/>
          <w:sz w:val="24"/>
        </w:rPr>
        <w:t>atribuciones puntuales para vigilar y fomentar la igualdad salarial entre mujeres y hombres.</w:t>
      </w:r>
      <w:r w:rsidR="00F30394">
        <w:rPr>
          <w:rFonts w:ascii="Arial" w:hAnsi="Arial" w:cs="Arial"/>
          <w:b/>
          <w:sz w:val="24"/>
        </w:rPr>
        <w:t xml:space="preserve"> </w:t>
      </w:r>
    </w:p>
    <w:p w14:paraId="737E8E27" w14:textId="171796E0" w:rsidR="00BA2D4B" w:rsidRPr="003E1B82" w:rsidRDefault="00BA2D4B" w:rsidP="00BA2D4B">
      <w:pPr>
        <w:spacing w:line="276" w:lineRule="auto"/>
        <w:jc w:val="both"/>
        <w:rPr>
          <w:rFonts w:ascii="Arial" w:hAnsi="Arial" w:cs="Arial"/>
          <w:b/>
          <w:sz w:val="24"/>
        </w:rPr>
      </w:pPr>
      <w:r>
        <w:rPr>
          <w:rFonts w:ascii="Arial" w:hAnsi="Arial" w:cs="Arial"/>
          <w:sz w:val="24"/>
        </w:rPr>
        <w:t>De aprobarse los cambios propuestos, ambas dependencias del ejecutivo podrán poner en marcha acciones y políticas públicas para eliminar prácticas discriminatorias que causen perjuicios a la igualdad sustancial laboral entre mujeres y hombres tanto el sect</w:t>
      </w:r>
      <w:r w:rsidR="003E1B82">
        <w:rPr>
          <w:rFonts w:ascii="Arial" w:hAnsi="Arial" w:cs="Arial"/>
          <w:sz w:val="24"/>
        </w:rPr>
        <w:t xml:space="preserve">or público y privado; </w:t>
      </w:r>
      <w:r w:rsidR="003E1B82" w:rsidRPr="003E1B82">
        <w:rPr>
          <w:rFonts w:ascii="Arial" w:hAnsi="Arial" w:cs="Arial"/>
          <w:b/>
          <w:sz w:val="24"/>
        </w:rPr>
        <w:t xml:space="preserve">siendo esto congruente con los objetivos de la referida Ley de Acceso de las Mujeres a una Vida Libre de Violencia del Estado de Yucatán para evitar violencia económica. </w:t>
      </w:r>
    </w:p>
    <w:p w14:paraId="184BBBB5" w14:textId="4DFF2FDF" w:rsidR="00364BE4" w:rsidRDefault="00364BE4" w:rsidP="00BA2D4B">
      <w:pPr>
        <w:spacing w:line="276" w:lineRule="auto"/>
        <w:jc w:val="both"/>
        <w:rPr>
          <w:rFonts w:ascii="Arial" w:hAnsi="Arial" w:cs="Arial"/>
          <w:b/>
          <w:sz w:val="24"/>
        </w:rPr>
      </w:pPr>
      <w:r>
        <w:rPr>
          <w:rFonts w:ascii="Arial" w:hAnsi="Arial" w:cs="Arial"/>
          <w:sz w:val="24"/>
        </w:rPr>
        <w:t xml:space="preserve">Para el caso de la SEFOET, se establece en concreto que deberá incluir, como parte de sus tareas en la materia, </w:t>
      </w:r>
      <w:r w:rsidRPr="003E1B82">
        <w:rPr>
          <w:rFonts w:ascii="Arial" w:hAnsi="Arial" w:cs="Arial"/>
          <w:b/>
          <w:sz w:val="24"/>
        </w:rPr>
        <w:t xml:space="preserve">un mecanismo que permita a las personas, hacer del conocimiento de ésta, quejas de actos u omisiones que vayan en detrimento de la igualdad laboral. </w:t>
      </w:r>
    </w:p>
    <w:p w14:paraId="0DA3556B" w14:textId="60FF25BB" w:rsidR="00BA2D4B" w:rsidRDefault="00364BE4" w:rsidP="00BA2D4B">
      <w:pPr>
        <w:spacing w:line="276" w:lineRule="auto"/>
        <w:jc w:val="both"/>
        <w:rPr>
          <w:rFonts w:ascii="Arial" w:hAnsi="Arial" w:cs="Arial"/>
          <w:b/>
          <w:sz w:val="24"/>
        </w:rPr>
      </w:pPr>
      <w:r>
        <w:rPr>
          <w:rFonts w:ascii="Arial" w:hAnsi="Arial" w:cs="Arial"/>
          <w:sz w:val="24"/>
        </w:rPr>
        <w:t xml:space="preserve">Se resalta </w:t>
      </w:r>
      <w:r w:rsidR="004B402D">
        <w:rPr>
          <w:rFonts w:ascii="Arial" w:hAnsi="Arial" w:cs="Arial"/>
          <w:sz w:val="24"/>
        </w:rPr>
        <w:t>que,</w:t>
      </w:r>
      <w:r>
        <w:rPr>
          <w:rFonts w:ascii="Arial" w:hAnsi="Arial" w:cs="Arial"/>
          <w:sz w:val="24"/>
        </w:rPr>
        <w:t xml:space="preserve"> si bien existen políticas públicas en materia de igualdad de género por parte de la autoridad local en el trabajo, </w:t>
      </w:r>
      <w:r w:rsidRPr="003E1B82">
        <w:rPr>
          <w:rFonts w:ascii="Arial" w:hAnsi="Arial" w:cs="Arial"/>
          <w:b/>
          <w:sz w:val="24"/>
        </w:rPr>
        <w:t xml:space="preserve">no menos cierto es que no se especificaba la importancia de la igualdad laboral, la cual como vemos, es </w:t>
      </w:r>
      <w:r w:rsidR="004B402D" w:rsidRPr="003E1B82">
        <w:rPr>
          <w:rFonts w:ascii="Arial" w:hAnsi="Arial" w:cs="Arial"/>
          <w:b/>
          <w:sz w:val="24"/>
        </w:rPr>
        <w:t xml:space="preserve">parte fundamental para alcanzar condiciones de igualdad salarial para las mujeres. </w:t>
      </w:r>
    </w:p>
    <w:p w14:paraId="67E0F136" w14:textId="2756405D" w:rsidR="00C8731A" w:rsidRPr="003437AD" w:rsidRDefault="00C8731A" w:rsidP="00C8731A">
      <w:pPr>
        <w:spacing w:line="276" w:lineRule="auto"/>
        <w:jc w:val="both"/>
        <w:rPr>
          <w:rFonts w:ascii="Arial" w:hAnsi="Arial" w:cs="Arial"/>
          <w:sz w:val="24"/>
        </w:rPr>
      </w:pPr>
      <w:r w:rsidRPr="003437AD">
        <w:rPr>
          <w:rFonts w:ascii="Arial" w:hAnsi="Arial" w:cs="Arial"/>
          <w:sz w:val="24"/>
        </w:rPr>
        <w:t>Por todo lo anterior, y con fundamento en los artículos 35 fracción I, de la Constitución Política Local; 16 y 22 de la Ley de Gobierno del Poder Legislativo, amb</w:t>
      </w:r>
      <w:r>
        <w:rPr>
          <w:rFonts w:ascii="Arial" w:hAnsi="Arial" w:cs="Arial"/>
          <w:sz w:val="24"/>
        </w:rPr>
        <w:t>as del Estado de Yucatán, sometemos</w:t>
      </w:r>
      <w:r w:rsidRPr="003437AD">
        <w:rPr>
          <w:rFonts w:ascii="Arial" w:hAnsi="Arial" w:cs="Arial"/>
          <w:sz w:val="24"/>
        </w:rPr>
        <w:t xml:space="preserve"> a consideración de esta Soberanía la</w:t>
      </w:r>
      <w:r w:rsidRPr="00DF0880">
        <w:rPr>
          <w:rFonts w:ascii="Arial" w:hAnsi="Arial" w:cs="Arial"/>
          <w:sz w:val="24"/>
          <w:szCs w:val="24"/>
        </w:rPr>
        <w:t xml:space="preserve"> presente iniciativa</w:t>
      </w:r>
      <w:r w:rsidRPr="00C36855">
        <w:rPr>
          <w:rFonts w:ascii="Arial" w:eastAsia="Arial" w:hAnsi="Arial" w:cs="Arial"/>
          <w:bCs/>
          <w:sz w:val="24"/>
          <w:szCs w:val="24"/>
        </w:rPr>
        <w:t>,</w:t>
      </w:r>
      <w:r w:rsidRPr="00DF0880">
        <w:rPr>
          <w:rFonts w:ascii="Arial" w:hAnsi="Arial" w:cs="Arial"/>
          <w:sz w:val="24"/>
          <w:szCs w:val="24"/>
        </w:rPr>
        <w:t xml:space="preserve"> para queda</w:t>
      </w:r>
      <w:r>
        <w:rPr>
          <w:rFonts w:ascii="Arial" w:hAnsi="Arial" w:cs="Arial"/>
          <w:sz w:val="24"/>
          <w:szCs w:val="24"/>
        </w:rPr>
        <w:t>r</w:t>
      </w:r>
      <w:r w:rsidRPr="00DF0880">
        <w:rPr>
          <w:rFonts w:ascii="Arial" w:hAnsi="Arial" w:cs="Arial"/>
          <w:sz w:val="24"/>
          <w:szCs w:val="24"/>
        </w:rPr>
        <w:t xml:space="preserve"> como sigue:</w:t>
      </w:r>
    </w:p>
    <w:p w14:paraId="7B35C5EB" w14:textId="2BE9CC33" w:rsidR="003E1B82" w:rsidRDefault="003E1B82" w:rsidP="00C54C4F">
      <w:pPr>
        <w:tabs>
          <w:tab w:val="left" w:pos="1620"/>
        </w:tabs>
        <w:rPr>
          <w:rFonts w:ascii="Arial" w:hAnsi="Arial" w:cs="Arial"/>
          <w:sz w:val="24"/>
          <w:szCs w:val="24"/>
        </w:rPr>
      </w:pPr>
    </w:p>
    <w:p w14:paraId="308CFDD6" w14:textId="77777777" w:rsidR="00213010" w:rsidRDefault="00213010" w:rsidP="00213010">
      <w:pPr>
        <w:jc w:val="center"/>
        <w:rPr>
          <w:rFonts w:ascii="Arial" w:hAnsi="Arial" w:cs="Arial"/>
          <w:b/>
          <w:bCs/>
          <w:sz w:val="24"/>
          <w:szCs w:val="24"/>
        </w:rPr>
      </w:pPr>
      <w:r w:rsidRPr="003437AD">
        <w:rPr>
          <w:rFonts w:ascii="Arial" w:hAnsi="Arial" w:cs="Arial"/>
          <w:b/>
          <w:bCs/>
          <w:sz w:val="24"/>
          <w:szCs w:val="24"/>
        </w:rPr>
        <w:lastRenderedPageBreak/>
        <w:t>DECRETO</w:t>
      </w:r>
    </w:p>
    <w:p w14:paraId="2BF2B809" w14:textId="677E347D" w:rsidR="00213010" w:rsidRDefault="00213010" w:rsidP="00213010">
      <w:pPr>
        <w:jc w:val="both"/>
        <w:rPr>
          <w:rFonts w:ascii="Arial" w:hAnsi="Arial" w:cs="Arial"/>
          <w:b/>
          <w:bCs/>
          <w:sz w:val="26"/>
          <w:szCs w:val="26"/>
        </w:rPr>
      </w:pPr>
      <w:r w:rsidRPr="00F84E9C">
        <w:rPr>
          <w:rFonts w:ascii="Arial" w:hAnsi="Arial" w:cs="Arial"/>
          <w:b/>
          <w:bCs/>
          <w:sz w:val="26"/>
          <w:szCs w:val="26"/>
        </w:rPr>
        <w:t xml:space="preserve">Por el que se reforma </w:t>
      </w:r>
      <w:r w:rsidR="00F30394">
        <w:rPr>
          <w:rFonts w:ascii="Arial" w:hAnsi="Arial" w:cs="Arial"/>
          <w:b/>
          <w:bCs/>
          <w:sz w:val="26"/>
          <w:szCs w:val="26"/>
        </w:rPr>
        <w:t xml:space="preserve">y adiciona </w:t>
      </w:r>
      <w:r w:rsidR="003E1B82" w:rsidRPr="003E1B82">
        <w:rPr>
          <w:rFonts w:ascii="Arial" w:hAnsi="Arial" w:cs="Arial"/>
          <w:b/>
          <w:bCs/>
          <w:sz w:val="26"/>
          <w:szCs w:val="26"/>
        </w:rPr>
        <w:t>el Código de la Administración Pública de Yucatán</w:t>
      </w:r>
      <w:r w:rsidR="00E06770" w:rsidRPr="003E1B82">
        <w:rPr>
          <w:rFonts w:ascii="Arial" w:hAnsi="Arial" w:cs="Arial"/>
          <w:b/>
          <w:bCs/>
          <w:sz w:val="26"/>
          <w:szCs w:val="26"/>
        </w:rPr>
        <w:t xml:space="preserve">, en materia de </w:t>
      </w:r>
      <w:r w:rsidR="003E1B82" w:rsidRPr="003E1B82">
        <w:rPr>
          <w:rFonts w:ascii="Arial" w:hAnsi="Arial" w:cs="Arial"/>
          <w:b/>
          <w:bCs/>
          <w:sz w:val="26"/>
          <w:szCs w:val="26"/>
        </w:rPr>
        <w:t>en materia de igualdad laboral</w:t>
      </w:r>
      <w:r w:rsidR="003E1B82">
        <w:rPr>
          <w:rFonts w:ascii="Arial" w:hAnsi="Arial" w:cs="Arial"/>
          <w:b/>
          <w:bCs/>
          <w:sz w:val="26"/>
          <w:szCs w:val="26"/>
        </w:rPr>
        <w:t xml:space="preserve"> y salarial</w:t>
      </w:r>
      <w:r w:rsidRPr="00F84E9C">
        <w:rPr>
          <w:rFonts w:ascii="Arial" w:hAnsi="Arial" w:cs="Arial"/>
          <w:b/>
          <w:bCs/>
          <w:sz w:val="26"/>
          <w:szCs w:val="26"/>
        </w:rPr>
        <w:t xml:space="preserve">. </w:t>
      </w:r>
    </w:p>
    <w:p w14:paraId="06055D36" w14:textId="77777777" w:rsidR="003E1B82" w:rsidRPr="00F84E9C" w:rsidRDefault="003E1B82" w:rsidP="00213010">
      <w:pPr>
        <w:jc w:val="both"/>
        <w:rPr>
          <w:rFonts w:ascii="Arial" w:hAnsi="Arial" w:cs="Arial"/>
          <w:b/>
          <w:bCs/>
          <w:sz w:val="26"/>
          <w:szCs w:val="26"/>
        </w:rPr>
      </w:pPr>
    </w:p>
    <w:p w14:paraId="198AFB14" w14:textId="70B14F4C" w:rsidR="00213010" w:rsidRPr="00F84E9C" w:rsidRDefault="00213010" w:rsidP="00213010">
      <w:pPr>
        <w:jc w:val="both"/>
        <w:rPr>
          <w:rFonts w:ascii="Arial" w:hAnsi="Arial" w:cs="Arial"/>
          <w:bCs/>
          <w:sz w:val="26"/>
          <w:szCs w:val="26"/>
        </w:rPr>
      </w:pPr>
      <w:r w:rsidRPr="00F84E9C">
        <w:rPr>
          <w:rFonts w:ascii="Arial" w:hAnsi="Arial" w:cs="Arial"/>
          <w:b/>
          <w:bCs/>
          <w:sz w:val="26"/>
          <w:szCs w:val="26"/>
        </w:rPr>
        <w:t xml:space="preserve">Artículo </w:t>
      </w:r>
      <w:r w:rsidR="00F30394">
        <w:rPr>
          <w:rFonts w:ascii="Arial" w:hAnsi="Arial" w:cs="Arial"/>
          <w:b/>
          <w:bCs/>
          <w:sz w:val="26"/>
          <w:szCs w:val="26"/>
        </w:rPr>
        <w:t>único</w:t>
      </w:r>
      <w:r w:rsidRPr="00F84E9C">
        <w:rPr>
          <w:rFonts w:ascii="Arial" w:hAnsi="Arial" w:cs="Arial"/>
          <w:b/>
          <w:bCs/>
          <w:sz w:val="26"/>
          <w:szCs w:val="26"/>
        </w:rPr>
        <w:t xml:space="preserve">. </w:t>
      </w:r>
      <w:r w:rsidRPr="00F84E9C">
        <w:rPr>
          <w:rFonts w:ascii="Arial" w:hAnsi="Arial" w:cs="Arial"/>
          <w:bCs/>
          <w:sz w:val="26"/>
          <w:szCs w:val="26"/>
        </w:rPr>
        <w:t xml:space="preserve">Se </w:t>
      </w:r>
      <w:r w:rsidR="00F30394">
        <w:rPr>
          <w:rFonts w:ascii="Arial" w:hAnsi="Arial" w:cs="Arial"/>
          <w:bCs/>
          <w:sz w:val="26"/>
          <w:szCs w:val="26"/>
        </w:rPr>
        <w:t xml:space="preserve">reforma </w:t>
      </w:r>
      <w:r w:rsidR="00E06770" w:rsidRPr="00F84E9C">
        <w:rPr>
          <w:rFonts w:ascii="Arial" w:hAnsi="Arial" w:cs="Arial"/>
          <w:bCs/>
          <w:sz w:val="26"/>
          <w:szCs w:val="26"/>
        </w:rPr>
        <w:t xml:space="preserve">la fracción </w:t>
      </w:r>
      <w:r w:rsidR="00F30394">
        <w:rPr>
          <w:rFonts w:ascii="Arial" w:hAnsi="Arial" w:cs="Arial"/>
          <w:bCs/>
          <w:sz w:val="26"/>
          <w:szCs w:val="26"/>
        </w:rPr>
        <w:t>XXIX</w:t>
      </w:r>
      <w:r w:rsidR="00E06770" w:rsidRPr="00F84E9C">
        <w:rPr>
          <w:rFonts w:ascii="Arial" w:hAnsi="Arial" w:cs="Arial"/>
          <w:bCs/>
          <w:sz w:val="26"/>
          <w:szCs w:val="26"/>
        </w:rPr>
        <w:t xml:space="preserve"> al artículo </w:t>
      </w:r>
      <w:r w:rsidR="00F30394">
        <w:rPr>
          <w:rFonts w:ascii="Arial" w:hAnsi="Arial" w:cs="Arial"/>
          <w:bCs/>
          <w:sz w:val="26"/>
          <w:szCs w:val="26"/>
        </w:rPr>
        <w:t>42; se adiciona la fracción IV al artículo 47 quinquies,</w:t>
      </w:r>
      <w:r w:rsidR="00E06770" w:rsidRPr="00F84E9C">
        <w:rPr>
          <w:rFonts w:ascii="Arial" w:hAnsi="Arial" w:cs="Arial"/>
          <w:bCs/>
          <w:sz w:val="26"/>
          <w:szCs w:val="26"/>
        </w:rPr>
        <w:t xml:space="preserve"> recorriéndose las actuales fracciones en su numeración, </w:t>
      </w:r>
      <w:r w:rsidR="00F30394">
        <w:rPr>
          <w:rFonts w:ascii="Arial" w:hAnsi="Arial" w:cs="Arial"/>
          <w:bCs/>
          <w:sz w:val="26"/>
          <w:szCs w:val="26"/>
        </w:rPr>
        <w:t>todo del Código de la Administración Pública de Yucatán</w:t>
      </w:r>
      <w:r w:rsidRPr="00F84E9C">
        <w:rPr>
          <w:rFonts w:ascii="Arial" w:hAnsi="Arial" w:cs="Arial"/>
          <w:bCs/>
          <w:sz w:val="26"/>
          <w:szCs w:val="26"/>
        </w:rPr>
        <w:t>, para quedar como sigue:</w:t>
      </w:r>
    </w:p>
    <w:p w14:paraId="628C74F5" w14:textId="77777777" w:rsidR="00E06770" w:rsidRPr="00F84E9C" w:rsidRDefault="00E06770" w:rsidP="00E06770">
      <w:pPr>
        <w:jc w:val="both"/>
        <w:rPr>
          <w:rFonts w:ascii="Arial" w:hAnsi="Arial" w:cs="Arial"/>
          <w:b/>
          <w:bCs/>
          <w:sz w:val="26"/>
          <w:szCs w:val="26"/>
        </w:rPr>
      </w:pPr>
    </w:p>
    <w:p w14:paraId="7051142C" w14:textId="77777777" w:rsidR="00F30394" w:rsidRPr="00AF5123" w:rsidRDefault="00F30394" w:rsidP="00F30394">
      <w:pPr>
        <w:jc w:val="both"/>
        <w:rPr>
          <w:rFonts w:ascii="Arial" w:hAnsi="Arial" w:cs="Arial"/>
          <w:sz w:val="20"/>
          <w:szCs w:val="20"/>
        </w:rPr>
      </w:pPr>
      <w:r w:rsidRPr="00AF5123">
        <w:rPr>
          <w:rFonts w:ascii="Arial" w:hAnsi="Arial" w:cs="Arial"/>
          <w:b/>
          <w:sz w:val="20"/>
          <w:szCs w:val="20"/>
        </w:rPr>
        <w:t>Artículo 42.-</w:t>
      </w:r>
      <w:r w:rsidRPr="00AF5123">
        <w:rPr>
          <w:rFonts w:ascii="Arial" w:hAnsi="Arial" w:cs="Arial"/>
          <w:sz w:val="20"/>
          <w:szCs w:val="20"/>
        </w:rPr>
        <w:t xml:space="preserve"> …</w:t>
      </w:r>
    </w:p>
    <w:p w14:paraId="0B6286BF" w14:textId="77777777" w:rsidR="00F30394" w:rsidRPr="00AF5123" w:rsidRDefault="00F30394" w:rsidP="00F30394">
      <w:pPr>
        <w:jc w:val="both"/>
        <w:rPr>
          <w:rFonts w:ascii="Arial" w:hAnsi="Arial" w:cs="Arial"/>
          <w:sz w:val="20"/>
          <w:szCs w:val="20"/>
        </w:rPr>
      </w:pPr>
    </w:p>
    <w:p w14:paraId="5DD807AE" w14:textId="77777777" w:rsidR="00F30394" w:rsidRPr="00AF5123" w:rsidRDefault="00F30394" w:rsidP="00F30394">
      <w:pPr>
        <w:jc w:val="both"/>
        <w:rPr>
          <w:rFonts w:ascii="Arial" w:hAnsi="Arial" w:cs="Arial"/>
          <w:sz w:val="20"/>
          <w:szCs w:val="20"/>
        </w:rPr>
      </w:pPr>
      <w:r w:rsidRPr="00AF5123">
        <w:rPr>
          <w:rFonts w:ascii="Arial" w:hAnsi="Arial" w:cs="Arial"/>
          <w:sz w:val="20"/>
          <w:szCs w:val="20"/>
        </w:rPr>
        <w:t xml:space="preserve">I a la XXVIII … </w:t>
      </w:r>
    </w:p>
    <w:p w14:paraId="43AB8430" w14:textId="77777777" w:rsidR="00F30394" w:rsidRPr="00AF5123" w:rsidRDefault="00F30394" w:rsidP="00F30394">
      <w:pPr>
        <w:jc w:val="both"/>
        <w:rPr>
          <w:rFonts w:ascii="Arial" w:hAnsi="Arial" w:cs="Arial"/>
          <w:sz w:val="20"/>
          <w:szCs w:val="20"/>
        </w:rPr>
      </w:pPr>
    </w:p>
    <w:p w14:paraId="25FB0772" w14:textId="77777777" w:rsidR="00F30394" w:rsidRPr="00AF5123" w:rsidRDefault="00F30394" w:rsidP="00F30394">
      <w:pPr>
        <w:jc w:val="both"/>
        <w:rPr>
          <w:rFonts w:ascii="Arial" w:hAnsi="Arial" w:cs="Arial"/>
          <w:sz w:val="20"/>
          <w:szCs w:val="20"/>
        </w:rPr>
      </w:pPr>
      <w:r w:rsidRPr="00AF5123">
        <w:rPr>
          <w:rFonts w:ascii="Arial" w:hAnsi="Arial" w:cs="Arial"/>
          <w:b/>
          <w:sz w:val="20"/>
          <w:szCs w:val="20"/>
        </w:rPr>
        <w:t>XXIX.-</w:t>
      </w:r>
      <w:r w:rsidRPr="00AF5123">
        <w:rPr>
          <w:rFonts w:ascii="Arial" w:hAnsi="Arial" w:cs="Arial"/>
          <w:sz w:val="20"/>
          <w:szCs w:val="20"/>
        </w:rPr>
        <w:t xml:space="preserve"> Instrumentar acciones y políticas públicas con perspectiva de género </w:t>
      </w:r>
      <w:r w:rsidRPr="00AF5123">
        <w:rPr>
          <w:rFonts w:ascii="Arial" w:hAnsi="Arial" w:cs="Arial"/>
          <w:b/>
          <w:sz w:val="20"/>
          <w:szCs w:val="20"/>
        </w:rPr>
        <w:t>y no discriminación</w:t>
      </w:r>
      <w:r w:rsidRPr="00AF5123">
        <w:rPr>
          <w:rFonts w:ascii="Arial" w:hAnsi="Arial" w:cs="Arial"/>
          <w:sz w:val="20"/>
          <w:szCs w:val="20"/>
        </w:rPr>
        <w:t xml:space="preserve"> que mejoren las condiciones laborales de las mujeres y de los grupos en situación de vulnerabilidad en el Estado, y que incentiven la </w:t>
      </w:r>
      <w:r w:rsidRPr="00AF5123">
        <w:rPr>
          <w:rFonts w:ascii="Arial" w:hAnsi="Arial" w:cs="Arial"/>
          <w:b/>
          <w:sz w:val="20"/>
          <w:szCs w:val="20"/>
        </w:rPr>
        <w:t>igualdad</w:t>
      </w:r>
      <w:r w:rsidRPr="00AF5123">
        <w:rPr>
          <w:rFonts w:ascii="Arial" w:hAnsi="Arial" w:cs="Arial"/>
          <w:sz w:val="20"/>
          <w:szCs w:val="20"/>
        </w:rPr>
        <w:t xml:space="preserve"> laboral </w:t>
      </w:r>
      <w:r w:rsidRPr="00AF5123">
        <w:rPr>
          <w:rFonts w:ascii="Arial" w:hAnsi="Arial" w:cs="Arial"/>
          <w:b/>
          <w:sz w:val="20"/>
          <w:szCs w:val="20"/>
        </w:rPr>
        <w:t>y salarial.</w:t>
      </w:r>
    </w:p>
    <w:p w14:paraId="43527CB4" w14:textId="77777777" w:rsidR="00F30394" w:rsidRPr="00AF5123" w:rsidRDefault="00F30394" w:rsidP="00F30394">
      <w:pPr>
        <w:jc w:val="both"/>
        <w:rPr>
          <w:rFonts w:ascii="Arial" w:hAnsi="Arial" w:cs="Arial"/>
          <w:b/>
          <w:sz w:val="20"/>
          <w:szCs w:val="20"/>
        </w:rPr>
      </w:pPr>
      <w:r w:rsidRPr="00AF5123">
        <w:rPr>
          <w:rFonts w:ascii="Arial" w:hAnsi="Arial" w:cs="Arial"/>
          <w:b/>
          <w:sz w:val="20"/>
          <w:szCs w:val="20"/>
        </w:rPr>
        <w:t xml:space="preserve">Para cumplir con lo previsto en el párrafo anterior, la Secretaría de Fomento Económico y Trabajo, implementará mecanismos de quejas ciudadanas en el sector público y privado para atender problemáticas de esta índole. </w:t>
      </w:r>
    </w:p>
    <w:p w14:paraId="4E86D616" w14:textId="77777777" w:rsidR="00F30394" w:rsidRPr="00AF5123" w:rsidRDefault="00F30394" w:rsidP="00F30394">
      <w:pPr>
        <w:jc w:val="both"/>
        <w:rPr>
          <w:rFonts w:ascii="Arial" w:hAnsi="Arial" w:cs="Arial"/>
          <w:b/>
          <w:bCs/>
          <w:sz w:val="20"/>
          <w:szCs w:val="20"/>
        </w:rPr>
      </w:pPr>
    </w:p>
    <w:p w14:paraId="25CFFBE3" w14:textId="77777777" w:rsidR="00F30394" w:rsidRPr="00AF5123" w:rsidRDefault="00F30394" w:rsidP="00F30394">
      <w:pPr>
        <w:jc w:val="both"/>
        <w:rPr>
          <w:rFonts w:ascii="Arial" w:hAnsi="Arial" w:cs="Arial"/>
          <w:sz w:val="20"/>
          <w:szCs w:val="20"/>
        </w:rPr>
      </w:pPr>
      <w:r w:rsidRPr="00AF5123">
        <w:rPr>
          <w:rFonts w:ascii="Arial" w:hAnsi="Arial" w:cs="Arial"/>
          <w:sz w:val="20"/>
          <w:szCs w:val="20"/>
        </w:rPr>
        <w:t xml:space="preserve">XXX a la XXXIX… </w:t>
      </w:r>
    </w:p>
    <w:p w14:paraId="2EC741DF" w14:textId="3898C73D" w:rsidR="00D26FEF" w:rsidRPr="00AF5123" w:rsidRDefault="00D26FEF" w:rsidP="00C54C4F">
      <w:pPr>
        <w:tabs>
          <w:tab w:val="left" w:pos="1620"/>
        </w:tabs>
        <w:rPr>
          <w:rFonts w:ascii="Arial" w:hAnsi="Arial" w:cs="Arial"/>
          <w:sz w:val="20"/>
          <w:szCs w:val="20"/>
        </w:rPr>
      </w:pPr>
    </w:p>
    <w:p w14:paraId="12C575E7" w14:textId="77777777" w:rsidR="00F30394" w:rsidRPr="00AF5123" w:rsidRDefault="00F30394" w:rsidP="00F30394">
      <w:pPr>
        <w:jc w:val="both"/>
        <w:rPr>
          <w:rFonts w:ascii="Arial" w:hAnsi="Arial" w:cs="Arial"/>
          <w:sz w:val="20"/>
          <w:szCs w:val="20"/>
        </w:rPr>
      </w:pPr>
      <w:r w:rsidRPr="00AF5123">
        <w:rPr>
          <w:rFonts w:ascii="Arial" w:hAnsi="Arial" w:cs="Arial"/>
          <w:b/>
          <w:sz w:val="20"/>
          <w:szCs w:val="20"/>
        </w:rPr>
        <w:t>Artículo 47 quinquies.</w:t>
      </w:r>
      <w:r w:rsidRPr="00AF5123">
        <w:rPr>
          <w:rFonts w:ascii="Arial" w:hAnsi="Arial" w:cs="Arial"/>
          <w:sz w:val="20"/>
          <w:szCs w:val="20"/>
        </w:rPr>
        <w:t xml:space="preserve"> …</w:t>
      </w:r>
    </w:p>
    <w:p w14:paraId="0B2B5F30" w14:textId="77777777" w:rsidR="00F30394" w:rsidRPr="00AF5123" w:rsidRDefault="00F30394" w:rsidP="00F30394">
      <w:pPr>
        <w:jc w:val="both"/>
        <w:rPr>
          <w:rFonts w:ascii="Arial" w:hAnsi="Arial" w:cs="Arial"/>
          <w:sz w:val="20"/>
          <w:szCs w:val="20"/>
        </w:rPr>
      </w:pPr>
      <w:r w:rsidRPr="00AF5123">
        <w:rPr>
          <w:rFonts w:ascii="Arial" w:hAnsi="Arial" w:cs="Arial"/>
          <w:sz w:val="20"/>
          <w:szCs w:val="20"/>
        </w:rPr>
        <w:t xml:space="preserve">I a la III … </w:t>
      </w:r>
    </w:p>
    <w:p w14:paraId="19EF7D92" w14:textId="77777777" w:rsidR="00F30394" w:rsidRPr="00AF5123" w:rsidRDefault="00F30394" w:rsidP="00F30394">
      <w:pPr>
        <w:jc w:val="both"/>
        <w:rPr>
          <w:rFonts w:ascii="Arial" w:hAnsi="Arial" w:cs="Arial"/>
          <w:sz w:val="20"/>
          <w:szCs w:val="20"/>
        </w:rPr>
      </w:pPr>
    </w:p>
    <w:p w14:paraId="13B1084F" w14:textId="77777777" w:rsidR="00F30394" w:rsidRPr="00AF5123" w:rsidRDefault="00F30394" w:rsidP="00F30394">
      <w:pPr>
        <w:jc w:val="both"/>
        <w:rPr>
          <w:rFonts w:ascii="Arial" w:hAnsi="Arial" w:cs="Arial"/>
          <w:b/>
          <w:bCs/>
          <w:sz w:val="20"/>
          <w:szCs w:val="20"/>
        </w:rPr>
      </w:pPr>
      <w:r w:rsidRPr="00AF5123">
        <w:rPr>
          <w:rFonts w:ascii="Arial" w:hAnsi="Arial" w:cs="Arial"/>
          <w:b/>
          <w:sz w:val="20"/>
          <w:szCs w:val="20"/>
        </w:rPr>
        <w:t>IV.- Colaborar con la Secretaría de Fomento Económico y Trabajo para lograr la igualdad laboral y salarial en el sector público y privado;</w:t>
      </w:r>
    </w:p>
    <w:p w14:paraId="380D9DC5" w14:textId="77777777" w:rsidR="00F30394" w:rsidRPr="00AF5123" w:rsidRDefault="00F30394" w:rsidP="00F30394">
      <w:pPr>
        <w:jc w:val="both"/>
        <w:rPr>
          <w:rFonts w:ascii="Arial" w:hAnsi="Arial" w:cs="Arial"/>
          <w:b/>
          <w:bCs/>
          <w:sz w:val="20"/>
          <w:szCs w:val="20"/>
        </w:rPr>
      </w:pPr>
    </w:p>
    <w:p w14:paraId="7D6A6C60" w14:textId="77777777" w:rsidR="00F30394" w:rsidRPr="00AF5123" w:rsidRDefault="00F30394" w:rsidP="00F30394">
      <w:pPr>
        <w:jc w:val="both"/>
        <w:rPr>
          <w:rFonts w:ascii="Arial" w:hAnsi="Arial" w:cs="Arial"/>
          <w:sz w:val="20"/>
          <w:szCs w:val="20"/>
        </w:rPr>
      </w:pPr>
      <w:r w:rsidRPr="00AF5123">
        <w:rPr>
          <w:rFonts w:ascii="Arial" w:hAnsi="Arial" w:cs="Arial"/>
          <w:b/>
          <w:sz w:val="20"/>
          <w:szCs w:val="20"/>
        </w:rPr>
        <w:t>V.-</w:t>
      </w:r>
      <w:r w:rsidRPr="00AF5123">
        <w:rPr>
          <w:rFonts w:ascii="Arial" w:hAnsi="Arial" w:cs="Arial"/>
          <w:sz w:val="20"/>
          <w:szCs w:val="20"/>
        </w:rPr>
        <w:t xml:space="preserve"> Dar seguimiento a las conclusiones, recomendaciones o informes que se deriven de los procedimientos realizados en el estado con motivo de la declaratoria de la alerta de la violencia de género, incluyendo en sus estados preventivos o preliminares;</w:t>
      </w:r>
    </w:p>
    <w:p w14:paraId="1FA13AD0" w14:textId="77777777" w:rsidR="00F30394" w:rsidRPr="00AF5123" w:rsidRDefault="00F30394" w:rsidP="00F30394">
      <w:pPr>
        <w:jc w:val="both"/>
        <w:rPr>
          <w:rFonts w:ascii="Arial" w:hAnsi="Arial" w:cs="Arial"/>
          <w:sz w:val="20"/>
          <w:szCs w:val="20"/>
        </w:rPr>
      </w:pPr>
      <w:r w:rsidRPr="00AF5123">
        <w:rPr>
          <w:rFonts w:ascii="Arial" w:hAnsi="Arial" w:cs="Arial"/>
          <w:b/>
          <w:sz w:val="20"/>
          <w:szCs w:val="20"/>
        </w:rPr>
        <w:lastRenderedPageBreak/>
        <w:t>VI.</w:t>
      </w:r>
      <w:r w:rsidRPr="00AF5123">
        <w:rPr>
          <w:rFonts w:ascii="Arial" w:hAnsi="Arial" w:cs="Arial"/>
          <w:sz w:val="20"/>
          <w:szCs w:val="20"/>
        </w:rPr>
        <w:t xml:space="preserve"> Promover, en un marco de respeto a su autonomía, que los municipios cumplan con las obligaciones en materia de igualdad entre mujeres y hombres; y de violencia de género;</w:t>
      </w:r>
    </w:p>
    <w:p w14:paraId="22CB43ED" w14:textId="77777777" w:rsidR="00F30394" w:rsidRPr="00AF5123" w:rsidRDefault="00F30394" w:rsidP="00F30394">
      <w:pPr>
        <w:jc w:val="both"/>
        <w:rPr>
          <w:rFonts w:ascii="Arial" w:hAnsi="Arial" w:cs="Arial"/>
          <w:sz w:val="20"/>
          <w:szCs w:val="20"/>
        </w:rPr>
      </w:pPr>
      <w:r w:rsidRPr="00AF5123">
        <w:rPr>
          <w:rFonts w:ascii="Arial" w:hAnsi="Arial" w:cs="Arial"/>
          <w:b/>
          <w:sz w:val="20"/>
          <w:szCs w:val="20"/>
        </w:rPr>
        <w:t>VII.-</w:t>
      </w:r>
      <w:r w:rsidRPr="00AF5123">
        <w:rPr>
          <w:rFonts w:ascii="Arial" w:hAnsi="Arial" w:cs="Arial"/>
          <w:sz w:val="20"/>
          <w:szCs w:val="20"/>
        </w:rPr>
        <w:t xml:space="preserve"> Coordinarse con los poderes Legislativo y Judicial del estado, así como con los organismos constitucionales autónomos, para generar políticas interinstitucionales en materia de igualdad entre mujeres y hombres y de acceso a una vida libre de violencia, o para replicar las existentes;</w:t>
      </w:r>
    </w:p>
    <w:p w14:paraId="034CAA2A" w14:textId="77777777" w:rsidR="00F30394" w:rsidRPr="00AF5123" w:rsidRDefault="00F30394" w:rsidP="00F30394">
      <w:pPr>
        <w:jc w:val="both"/>
        <w:rPr>
          <w:rFonts w:ascii="Arial" w:hAnsi="Arial" w:cs="Arial"/>
          <w:sz w:val="20"/>
          <w:szCs w:val="20"/>
        </w:rPr>
      </w:pPr>
      <w:r w:rsidRPr="00AF5123">
        <w:rPr>
          <w:rFonts w:ascii="Arial" w:hAnsi="Arial" w:cs="Arial"/>
          <w:b/>
          <w:sz w:val="20"/>
          <w:szCs w:val="20"/>
        </w:rPr>
        <w:t>VIII.-</w:t>
      </w:r>
      <w:r w:rsidRPr="00AF5123">
        <w:rPr>
          <w:rFonts w:ascii="Arial" w:hAnsi="Arial" w:cs="Arial"/>
          <w:sz w:val="20"/>
          <w:szCs w:val="20"/>
        </w:rPr>
        <w:t xml:space="preserve"> Construir y gestionar con los poderes Legislativo y Judicial las políticas públicas necesarias en materia de violencia contra las mujeres y género;</w:t>
      </w:r>
    </w:p>
    <w:p w14:paraId="48ECC42E" w14:textId="77777777" w:rsidR="00F30394" w:rsidRPr="00AF5123" w:rsidRDefault="00F30394" w:rsidP="00F30394">
      <w:pPr>
        <w:jc w:val="both"/>
        <w:rPr>
          <w:rFonts w:ascii="Arial" w:hAnsi="Arial" w:cs="Arial"/>
          <w:sz w:val="20"/>
          <w:szCs w:val="20"/>
        </w:rPr>
      </w:pPr>
      <w:r w:rsidRPr="00AF5123">
        <w:rPr>
          <w:rFonts w:ascii="Arial" w:hAnsi="Arial" w:cs="Arial"/>
          <w:b/>
          <w:sz w:val="20"/>
          <w:szCs w:val="20"/>
        </w:rPr>
        <w:t>IX.-</w:t>
      </w:r>
      <w:r w:rsidRPr="00AF5123">
        <w:rPr>
          <w:rFonts w:ascii="Arial" w:hAnsi="Arial" w:cs="Arial"/>
          <w:sz w:val="20"/>
          <w:szCs w:val="20"/>
        </w:rPr>
        <w:t xml:space="preserve"> Establecer, promover y vigilar el debido cumplimiento de los protocolos y metodologías para la atención y prevención de la violencia contra las mujeres en el estado; así como promover su incorporación en los municipios;</w:t>
      </w:r>
    </w:p>
    <w:p w14:paraId="28A34DD7" w14:textId="77777777" w:rsidR="00F30394" w:rsidRPr="00AF5123" w:rsidRDefault="00F30394" w:rsidP="00F30394">
      <w:pPr>
        <w:jc w:val="both"/>
        <w:rPr>
          <w:rFonts w:ascii="Arial" w:hAnsi="Arial" w:cs="Arial"/>
          <w:sz w:val="20"/>
          <w:szCs w:val="20"/>
        </w:rPr>
      </w:pPr>
      <w:r w:rsidRPr="00AF5123">
        <w:rPr>
          <w:rFonts w:ascii="Arial" w:hAnsi="Arial" w:cs="Arial"/>
          <w:b/>
          <w:sz w:val="20"/>
          <w:szCs w:val="20"/>
        </w:rPr>
        <w:t>X.-</w:t>
      </w:r>
      <w:r w:rsidRPr="00AF5123">
        <w:rPr>
          <w:rFonts w:ascii="Arial" w:hAnsi="Arial" w:cs="Arial"/>
          <w:sz w:val="20"/>
          <w:szCs w:val="20"/>
        </w:rPr>
        <w:t xml:space="preserve"> Gestionar financiamientos para el desarrollo de proyectos con perspectiva de género, enfoque de derechos humanos, interculturalidad y educación para la paz ante instancias públicas y organizaciones gubernamentales o no gubernamentales, nacionales o internacionales;</w:t>
      </w:r>
    </w:p>
    <w:p w14:paraId="10C015CB" w14:textId="77777777" w:rsidR="00F30394" w:rsidRPr="00AF5123" w:rsidRDefault="00F30394" w:rsidP="00F30394">
      <w:pPr>
        <w:jc w:val="both"/>
        <w:rPr>
          <w:rFonts w:ascii="Arial" w:hAnsi="Arial" w:cs="Arial"/>
          <w:sz w:val="20"/>
          <w:szCs w:val="20"/>
        </w:rPr>
      </w:pPr>
      <w:r w:rsidRPr="00AF5123">
        <w:rPr>
          <w:rFonts w:ascii="Arial" w:hAnsi="Arial" w:cs="Arial"/>
          <w:b/>
          <w:sz w:val="20"/>
          <w:szCs w:val="20"/>
        </w:rPr>
        <w:t>XI.-</w:t>
      </w:r>
      <w:r w:rsidRPr="00AF5123">
        <w:rPr>
          <w:rFonts w:ascii="Arial" w:hAnsi="Arial" w:cs="Arial"/>
          <w:sz w:val="20"/>
          <w:szCs w:val="20"/>
        </w:rPr>
        <w:t xml:space="preserve"> Procurar la implementación de estrategias para el cumplimiento y seguimiento de los tratados internacionales en materia de igualdad entre mujeres y hombres, equidad de género y prevención de la violencia contra las mujeres de los que el Estado mexicano forme parte;</w:t>
      </w:r>
    </w:p>
    <w:p w14:paraId="0573D0CD" w14:textId="77777777" w:rsidR="00F30394" w:rsidRPr="00AF5123" w:rsidRDefault="00F30394" w:rsidP="00F30394">
      <w:pPr>
        <w:jc w:val="both"/>
        <w:rPr>
          <w:rFonts w:ascii="Arial" w:hAnsi="Arial" w:cs="Arial"/>
          <w:sz w:val="20"/>
          <w:szCs w:val="20"/>
        </w:rPr>
      </w:pPr>
      <w:r w:rsidRPr="00AF5123">
        <w:rPr>
          <w:rFonts w:ascii="Arial" w:hAnsi="Arial" w:cs="Arial"/>
          <w:b/>
          <w:sz w:val="20"/>
          <w:szCs w:val="20"/>
        </w:rPr>
        <w:t>XII.-</w:t>
      </w:r>
      <w:r w:rsidRPr="00AF5123">
        <w:rPr>
          <w:rFonts w:ascii="Arial" w:hAnsi="Arial" w:cs="Arial"/>
          <w:sz w:val="20"/>
          <w:szCs w:val="20"/>
        </w:rPr>
        <w:t xml:space="preserve"> Supervisar el debido cumplimiento en el ejercicio de los recursos de los fondos estatales para la promoción de la igualdad entre las mujeres y los hombres en Yucatán, así como del fortalecimiento de las instancias que tengan el mismo objeto;</w:t>
      </w:r>
    </w:p>
    <w:p w14:paraId="631E190B" w14:textId="77777777" w:rsidR="00F30394" w:rsidRPr="00AF5123" w:rsidRDefault="00F30394" w:rsidP="00F30394">
      <w:pPr>
        <w:jc w:val="both"/>
        <w:rPr>
          <w:rFonts w:ascii="Arial" w:hAnsi="Arial" w:cs="Arial"/>
          <w:sz w:val="20"/>
          <w:szCs w:val="20"/>
        </w:rPr>
      </w:pPr>
      <w:r w:rsidRPr="00AF5123">
        <w:rPr>
          <w:rFonts w:ascii="Arial" w:hAnsi="Arial" w:cs="Arial"/>
          <w:b/>
          <w:sz w:val="20"/>
          <w:szCs w:val="20"/>
        </w:rPr>
        <w:t>XIII.-</w:t>
      </w:r>
      <w:r w:rsidRPr="00AF5123">
        <w:rPr>
          <w:rFonts w:ascii="Arial" w:hAnsi="Arial" w:cs="Arial"/>
          <w:sz w:val="20"/>
          <w:szCs w:val="20"/>
        </w:rPr>
        <w:t xml:space="preserve"> Integrar, en coordinación con las autoridades competentes, los instrumentos de planeación estatales, para asegurar la igualdad entre mujeres y hombres;</w:t>
      </w:r>
    </w:p>
    <w:p w14:paraId="4C63D93F" w14:textId="77777777" w:rsidR="00F30394" w:rsidRPr="00AF5123" w:rsidRDefault="00F30394" w:rsidP="00F30394">
      <w:pPr>
        <w:jc w:val="both"/>
        <w:rPr>
          <w:rFonts w:ascii="Arial" w:hAnsi="Arial" w:cs="Arial"/>
          <w:sz w:val="20"/>
          <w:szCs w:val="20"/>
        </w:rPr>
      </w:pPr>
      <w:r w:rsidRPr="00AF5123">
        <w:rPr>
          <w:rFonts w:ascii="Arial" w:hAnsi="Arial" w:cs="Arial"/>
          <w:b/>
          <w:sz w:val="20"/>
          <w:szCs w:val="20"/>
        </w:rPr>
        <w:t xml:space="preserve">XIV.- </w:t>
      </w:r>
      <w:r w:rsidRPr="00AF5123">
        <w:rPr>
          <w:rFonts w:ascii="Arial" w:hAnsi="Arial" w:cs="Arial"/>
          <w:sz w:val="20"/>
          <w:szCs w:val="20"/>
        </w:rPr>
        <w:t>Procurar, impulsar y apoyar la promoción de la igualdad entre mujeres y hombres en el estado;</w:t>
      </w:r>
    </w:p>
    <w:p w14:paraId="57C42C2B" w14:textId="77777777" w:rsidR="00F30394" w:rsidRPr="00AF5123" w:rsidRDefault="00F30394" w:rsidP="00F30394">
      <w:pPr>
        <w:jc w:val="both"/>
        <w:rPr>
          <w:rFonts w:ascii="Arial" w:hAnsi="Arial" w:cs="Arial"/>
          <w:sz w:val="20"/>
          <w:szCs w:val="20"/>
        </w:rPr>
      </w:pPr>
      <w:r w:rsidRPr="00AF5123">
        <w:rPr>
          <w:rFonts w:ascii="Arial" w:hAnsi="Arial" w:cs="Arial"/>
          <w:b/>
          <w:sz w:val="20"/>
          <w:szCs w:val="20"/>
        </w:rPr>
        <w:t>XV.-</w:t>
      </w:r>
      <w:r w:rsidRPr="00AF5123">
        <w:rPr>
          <w:rFonts w:ascii="Arial" w:hAnsi="Arial" w:cs="Arial"/>
          <w:sz w:val="20"/>
          <w:szCs w:val="20"/>
        </w:rPr>
        <w:t xml:space="preserve"> Coordinarse con el Sistema Estatal para la Igualdad entre Mujeres y Hombres a que se refiere la Ley para la Igualdad entre Mujeres y Hombres del Estado de Yucatán;</w:t>
      </w:r>
    </w:p>
    <w:p w14:paraId="5EF934B8" w14:textId="77777777" w:rsidR="00F30394" w:rsidRPr="00AF5123" w:rsidRDefault="00F30394" w:rsidP="00F30394">
      <w:pPr>
        <w:jc w:val="both"/>
        <w:rPr>
          <w:rFonts w:ascii="Arial" w:hAnsi="Arial" w:cs="Arial"/>
          <w:sz w:val="20"/>
          <w:szCs w:val="20"/>
        </w:rPr>
      </w:pPr>
      <w:r w:rsidRPr="00AF5123">
        <w:rPr>
          <w:rFonts w:ascii="Arial" w:hAnsi="Arial" w:cs="Arial"/>
          <w:b/>
          <w:sz w:val="20"/>
          <w:szCs w:val="20"/>
        </w:rPr>
        <w:t>XVI.-</w:t>
      </w:r>
      <w:r w:rsidRPr="00AF5123">
        <w:rPr>
          <w:rFonts w:ascii="Arial" w:hAnsi="Arial" w:cs="Arial"/>
          <w:sz w:val="20"/>
          <w:szCs w:val="20"/>
        </w:rPr>
        <w:t xml:space="preserve"> Promover la creación de instancias de atención a la mujer en el estado, y</w:t>
      </w:r>
    </w:p>
    <w:p w14:paraId="58203F2F" w14:textId="55759282" w:rsidR="00F30394" w:rsidRPr="00AF5123" w:rsidRDefault="00F30394" w:rsidP="00F30394">
      <w:pPr>
        <w:tabs>
          <w:tab w:val="left" w:pos="1620"/>
        </w:tabs>
        <w:jc w:val="both"/>
        <w:rPr>
          <w:rFonts w:ascii="Arial" w:hAnsi="Arial" w:cs="Arial"/>
          <w:sz w:val="20"/>
          <w:szCs w:val="20"/>
        </w:rPr>
      </w:pPr>
      <w:r w:rsidRPr="00AF5123">
        <w:rPr>
          <w:rFonts w:ascii="Arial" w:hAnsi="Arial" w:cs="Arial"/>
          <w:b/>
          <w:sz w:val="20"/>
          <w:szCs w:val="20"/>
        </w:rPr>
        <w:t>XVII.-</w:t>
      </w:r>
      <w:r w:rsidRPr="00AF5123">
        <w:rPr>
          <w:rFonts w:ascii="Arial" w:hAnsi="Arial" w:cs="Arial"/>
          <w:sz w:val="20"/>
          <w:szCs w:val="20"/>
        </w:rPr>
        <w:t xml:space="preserve"> Ejercer las funciones en materia de igualdad entre mujeres y hombres, empoderamiento de las mujeres y no discriminación por razones de género, que la legislación y la normativa aplicables confieren al Ejecutivo.</w:t>
      </w:r>
    </w:p>
    <w:p w14:paraId="23D487F9" w14:textId="366E43EE" w:rsidR="00F30394" w:rsidRDefault="00F30394" w:rsidP="00C54C4F">
      <w:pPr>
        <w:tabs>
          <w:tab w:val="left" w:pos="1620"/>
        </w:tabs>
        <w:rPr>
          <w:rFonts w:ascii="Arial" w:hAnsi="Arial" w:cs="Arial"/>
        </w:rPr>
      </w:pPr>
    </w:p>
    <w:p w14:paraId="3DE4407D" w14:textId="77777777" w:rsidR="00F30394" w:rsidRPr="00B44049" w:rsidRDefault="00F30394" w:rsidP="00DB087B">
      <w:pPr>
        <w:spacing w:after="0" w:line="360" w:lineRule="auto"/>
        <w:jc w:val="center"/>
        <w:rPr>
          <w:rFonts w:ascii="Arial" w:eastAsia="Arial" w:hAnsi="Arial" w:cs="Arial"/>
          <w:b/>
          <w:sz w:val="24"/>
          <w:szCs w:val="24"/>
        </w:rPr>
      </w:pPr>
      <w:r w:rsidRPr="00B44049">
        <w:rPr>
          <w:rFonts w:ascii="Arial" w:eastAsia="Arial" w:hAnsi="Arial" w:cs="Arial"/>
          <w:b/>
          <w:sz w:val="24"/>
          <w:szCs w:val="24"/>
        </w:rPr>
        <w:t>Artículos transitorios.</w:t>
      </w:r>
    </w:p>
    <w:p w14:paraId="788ADA91" w14:textId="77777777" w:rsidR="00F30394" w:rsidRPr="00B44049" w:rsidRDefault="00F30394" w:rsidP="00DB087B">
      <w:pPr>
        <w:spacing w:after="0" w:line="360" w:lineRule="auto"/>
        <w:jc w:val="both"/>
        <w:rPr>
          <w:rFonts w:ascii="Arial" w:eastAsia="Arial" w:hAnsi="Arial" w:cs="Arial"/>
          <w:b/>
          <w:sz w:val="24"/>
          <w:szCs w:val="24"/>
        </w:rPr>
      </w:pPr>
      <w:r w:rsidRPr="00B44049">
        <w:rPr>
          <w:rFonts w:ascii="Arial" w:eastAsia="Arial" w:hAnsi="Arial" w:cs="Arial"/>
          <w:b/>
          <w:sz w:val="24"/>
          <w:szCs w:val="24"/>
        </w:rPr>
        <w:t>Entrada en vigor</w:t>
      </w:r>
    </w:p>
    <w:p w14:paraId="6A8D9A6F" w14:textId="00AE0043" w:rsidR="00F30394" w:rsidRDefault="00F30394" w:rsidP="00DB087B">
      <w:pPr>
        <w:spacing w:after="0" w:line="360" w:lineRule="auto"/>
        <w:jc w:val="both"/>
        <w:rPr>
          <w:rFonts w:ascii="Arial" w:eastAsia="Arial" w:hAnsi="Arial" w:cs="Arial"/>
          <w:bCs/>
          <w:sz w:val="24"/>
          <w:szCs w:val="24"/>
        </w:rPr>
      </w:pPr>
      <w:r w:rsidRPr="00B44049">
        <w:rPr>
          <w:rFonts w:ascii="Arial" w:eastAsia="Arial" w:hAnsi="Arial" w:cs="Arial"/>
          <w:b/>
          <w:sz w:val="24"/>
          <w:szCs w:val="24"/>
        </w:rPr>
        <w:t xml:space="preserve">Artículo primero. </w:t>
      </w:r>
      <w:r w:rsidRPr="00B44049">
        <w:rPr>
          <w:rFonts w:ascii="Arial" w:eastAsia="Arial" w:hAnsi="Arial" w:cs="Arial"/>
          <w:bCs/>
          <w:sz w:val="24"/>
          <w:szCs w:val="24"/>
        </w:rPr>
        <w:t>El presente decreto entrará en vigor al día siguiente de su publicación en el Diario Oficial del Gobierno del Estado de Yucatán</w:t>
      </w:r>
      <w:r>
        <w:rPr>
          <w:rFonts w:ascii="Arial" w:eastAsia="Arial" w:hAnsi="Arial" w:cs="Arial"/>
          <w:bCs/>
          <w:sz w:val="24"/>
          <w:szCs w:val="24"/>
        </w:rPr>
        <w:t>.</w:t>
      </w:r>
    </w:p>
    <w:p w14:paraId="2E4CBC18" w14:textId="21505AB0" w:rsidR="00F30394" w:rsidRDefault="00F30394" w:rsidP="00DB087B">
      <w:pPr>
        <w:spacing w:after="0" w:line="360" w:lineRule="auto"/>
        <w:jc w:val="both"/>
        <w:rPr>
          <w:rFonts w:ascii="Arial" w:eastAsia="Arial" w:hAnsi="Arial" w:cs="Arial"/>
          <w:bCs/>
          <w:sz w:val="24"/>
          <w:szCs w:val="24"/>
        </w:rPr>
      </w:pPr>
    </w:p>
    <w:p w14:paraId="22B3D154" w14:textId="77777777" w:rsidR="00DB087B" w:rsidRPr="00B44049" w:rsidRDefault="00DB087B" w:rsidP="00DB087B">
      <w:pPr>
        <w:spacing w:after="0" w:line="360" w:lineRule="auto"/>
        <w:jc w:val="both"/>
        <w:rPr>
          <w:rFonts w:ascii="Arial" w:eastAsia="Arial" w:hAnsi="Arial" w:cs="Arial"/>
          <w:bCs/>
          <w:sz w:val="24"/>
          <w:szCs w:val="24"/>
        </w:rPr>
      </w:pPr>
    </w:p>
    <w:p w14:paraId="556A841E" w14:textId="77777777" w:rsidR="00F30394" w:rsidRPr="00B44049" w:rsidRDefault="00F30394" w:rsidP="00DB087B">
      <w:pPr>
        <w:spacing w:after="0" w:line="360" w:lineRule="auto"/>
        <w:jc w:val="both"/>
        <w:rPr>
          <w:rFonts w:ascii="Arial" w:eastAsia="Arial" w:hAnsi="Arial" w:cs="Arial"/>
          <w:b/>
          <w:sz w:val="24"/>
          <w:szCs w:val="24"/>
        </w:rPr>
      </w:pPr>
      <w:r w:rsidRPr="00B44049">
        <w:rPr>
          <w:rFonts w:ascii="Arial" w:eastAsia="Arial" w:hAnsi="Arial" w:cs="Arial"/>
          <w:b/>
          <w:sz w:val="24"/>
          <w:szCs w:val="24"/>
        </w:rPr>
        <w:lastRenderedPageBreak/>
        <w:t>Derogación expresa</w:t>
      </w:r>
    </w:p>
    <w:p w14:paraId="725B640A" w14:textId="77777777" w:rsidR="00F30394" w:rsidRPr="00B44049" w:rsidRDefault="00F30394" w:rsidP="00DB087B">
      <w:pPr>
        <w:spacing w:after="0" w:line="360" w:lineRule="auto"/>
        <w:jc w:val="both"/>
        <w:rPr>
          <w:rFonts w:ascii="Arial" w:eastAsia="Arial" w:hAnsi="Arial" w:cs="Arial"/>
          <w:sz w:val="24"/>
          <w:szCs w:val="24"/>
        </w:rPr>
      </w:pPr>
      <w:r w:rsidRPr="00B44049">
        <w:rPr>
          <w:rFonts w:ascii="Arial" w:eastAsia="Arial" w:hAnsi="Arial" w:cs="Arial"/>
          <w:b/>
          <w:sz w:val="24"/>
          <w:szCs w:val="24"/>
        </w:rPr>
        <w:t xml:space="preserve">Artículo Segundo. </w:t>
      </w:r>
      <w:r w:rsidRPr="00B44049">
        <w:rPr>
          <w:rFonts w:ascii="Arial" w:eastAsia="Arial" w:hAnsi="Arial" w:cs="Arial"/>
          <w:sz w:val="24"/>
          <w:szCs w:val="24"/>
        </w:rPr>
        <w:t xml:space="preserve">Se derogan todas las disposiciones de igual o menor rango que se opongan al contenido del presente decreto. </w:t>
      </w:r>
    </w:p>
    <w:p w14:paraId="3719B81D" w14:textId="77777777" w:rsidR="00F30394" w:rsidRPr="00F15CD0" w:rsidRDefault="00F30394" w:rsidP="00DB087B">
      <w:pPr>
        <w:spacing w:line="360" w:lineRule="auto"/>
        <w:ind w:left="142" w:firstLine="11"/>
        <w:jc w:val="both"/>
        <w:rPr>
          <w:rFonts w:ascii="Arial" w:hAnsi="Arial" w:cs="Arial"/>
          <w:sz w:val="28"/>
        </w:rPr>
      </w:pPr>
    </w:p>
    <w:p w14:paraId="38289778" w14:textId="6DF19F83" w:rsidR="00D26FEF" w:rsidRPr="003437AD" w:rsidRDefault="00D26FEF" w:rsidP="00D26FEF">
      <w:pPr>
        <w:jc w:val="both"/>
        <w:rPr>
          <w:rFonts w:ascii="Arial" w:eastAsia="Arial" w:hAnsi="Arial" w:cs="Arial"/>
          <w:sz w:val="24"/>
          <w:szCs w:val="24"/>
        </w:rPr>
      </w:pPr>
      <w:r w:rsidRPr="003437AD">
        <w:rPr>
          <w:rFonts w:ascii="Arial" w:eastAsia="Arial" w:hAnsi="Arial" w:cs="Arial"/>
          <w:sz w:val="24"/>
          <w:szCs w:val="24"/>
        </w:rPr>
        <w:t xml:space="preserve">Signado en la Ciudad de Mérida, Yucatán, México a los </w:t>
      </w:r>
      <w:r w:rsidR="00FB7ECB">
        <w:rPr>
          <w:rFonts w:ascii="Arial" w:eastAsia="Arial" w:hAnsi="Arial" w:cs="Arial"/>
          <w:sz w:val="24"/>
          <w:szCs w:val="24"/>
        </w:rPr>
        <w:t>19</w:t>
      </w:r>
      <w:r w:rsidRPr="003437AD">
        <w:rPr>
          <w:rFonts w:ascii="Arial" w:eastAsia="Arial" w:hAnsi="Arial" w:cs="Arial"/>
          <w:sz w:val="24"/>
          <w:szCs w:val="24"/>
        </w:rPr>
        <w:t xml:space="preserve"> días del mes de </w:t>
      </w:r>
      <w:r w:rsidR="00FB7ECB">
        <w:rPr>
          <w:rFonts w:ascii="Arial" w:eastAsia="Arial" w:hAnsi="Arial" w:cs="Arial"/>
          <w:sz w:val="24"/>
          <w:szCs w:val="24"/>
        </w:rPr>
        <w:t>octubre</w:t>
      </w:r>
      <w:r w:rsidR="009E06FE">
        <w:rPr>
          <w:rFonts w:ascii="Arial" w:eastAsia="Arial" w:hAnsi="Arial" w:cs="Arial"/>
          <w:sz w:val="24"/>
          <w:szCs w:val="24"/>
        </w:rPr>
        <w:t xml:space="preserve"> </w:t>
      </w:r>
      <w:r w:rsidRPr="003437AD">
        <w:rPr>
          <w:rFonts w:ascii="Arial" w:eastAsia="Arial" w:hAnsi="Arial" w:cs="Arial"/>
          <w:sz w:val="24"/>
          <w:szCs w:val="24"/>
        </w:rPr>
        <w:t>2022.</w:t>
      </w:r>
    </w:p>
    <w:p w14:paraId="084798FC" w14:textId="77777777" w:rsidR="00D26FEF" w:rsidRDefault="00D26FEF" w:rsidP="00D26FEF">
      <w:pPr>
        <w:jc w:val="center"/>
        <w:rPr>
          <w:rFonts w:ascii="Arial" w:eastAsia="Arial" w:hAnsi="Arial" w:cs="Arial"/>
          <w:b/>
          <w:sz w:val="24"/>
          <w:szCs w:val="24"/>
        </w:rPr>
      </w:pPr>
    </w:p>
    <w:p w14:paraId="3DC4AC7A" w14:textId="77777777" w:rsidR="00D26FEF" w:rsidRPr="003437AD" w:rsidRDefault="00D26FEF" w:rsidP="00D26FEF">
      <w:pPr>
        <w:jc w:val="center"/>
        <w:rPr>
          <w:rFonts w:ascii="Arial" w:eastAsia="Arial" w:hAnsi="Arial" w:cs="Arial"/>
          <w:b/>
          <w:sz w:val="24"/>
          <w:szCs w:val="24"/>
        </w:rPr>
      </w:pPr>
      <w:r w:rsidRPr="003437AD">
        <w:rPr>
          <w:rFonts w:ascii="Arial" w:eastAsia="Arial" w:hAnsi="Arial" w:cs="Arial"/>
          <w:b/>
          <w:sz w:val="24"/>
          <w:szCs w:val="24"/>
        </w:rPr>
        <w:t xml:space="preserve">ATENTAMENTE. </w:t>
      </w:r>
    </w:p>
    <w:p w14:paraId="3D198F40" w14:textId="2D6B3B27" w:rsidR="00D26FEF" w:rsidRDefault="00D26FEF" w:rsidP="00D26FEF">
      <w:pPr>
        <w:jc w:val="center"/>
        <w:rPr>
          <w:rFonts w:ascii="Arial" w:eastAsia="Arial" w:hAnsi="Arial" w:cs="Arial"/>
          <w:b/>
          <w:bCs/>
          <w:sz w:val="24"/>
          <w:szCs w:val="24"/>
        </w:rPr>
      </w:pPr>
      <w:r w:rsidRPr="003437AD">
        <w:rPr>
          <w:rFonts w:ascii="Arial" w:eastAsia="Arial" w:hAnsi="Arial" w:cs="Arial"/>
          <w:b/>
          <w:sz w:val="24"/>
          <w:szCs w:val="24"/>
        </w:rPr>
        <w:t>DIPUTAD</w:t>
      </w:r>
      <w:r w:rsidR="00142A33">
        <w:rPr>
          <w:rFonts w:ascii="Arial" w:eastAsia="Arial" w:hAnsi="Arial" w:cs="Arial"/>
          <w:b/>
          <w:sz w:val="24"/>
          <w:szCs w:val="24"/>
        </w:rPr>
        <w:t>A</w:t>
      </w:r>
      <w:r w:rsidRPr="003437AD">
        <w:rPr>
          <w:rFonts w:ascii="Arial" w:eastAsia="Arial" w:hAnsi="Arial" w:cs="Arial"/>
          <w:b/>
          <w:sz w:val="24"/>
          <w:szCs w:val="24"/>
        </w:rPr>
        <w:t xml:space="preserve"> Y DIPUTAD</w:t>
      </w:r>
      <w:r w:rsidR="00142A33">
        <w:rPr>
          <w:rFonts w:ascii="Arial" w:eastAsia="Arial" w:hAnsi="Arial" w:cs="Arial"/>
          <w:b/>
          <w:sz w:val="24"/>
          <w:szCs w:val="24"/>
        </w:rPr>
        <w:t>O</w:t>
      </w:r>
      <w:r w:rsidRPr="003437AD">
        <w:rPr>
          <w:rFonts w:ascii="Arial" w:eastAsia="Arial" w:hAnsi="Arial" w:cs="Arial"/>
          <w:b/>
          <w:sz w:val="24"/>
          <w:szCs w:val="24"/>
        </w:rPr>
        <w:t xml:space="preserve"> INTEGRANTES DE LA </w:t>
      </w:r>
      <w:r w:rsidRPr="003437AD">
        <w:rPr>
          <w:rFonts w:ascii="Arial" w:eastAsia="Arial" w:hAnsi="Arial" w:cs="Arial"/>
          <w:b/>
          <w:bCs/>
          <w:sz w:val="24"/>
          <w:szCs w:val="24"/>
        </w:rPr>
        <w:t>FRACCIÓN LEGISLATIVA DEL PARTIDO REVOLUCIONARIO INSTITUCIONAL</w:t>
      </w:r>
      <w:r w:rsidRPr="003437AD">
        <w:rPr>
          <w:rFonts w:ascii="Arial" w:eastAsia="Arial" w:hAnsi="Arial" w:cs="Arial"/>
          <w:b/>
          <w:sz w:val="24"/>
          <w:szCs w:val="24"/>
        </w:rPr>
        <w:t xml:space="preserve"> DE LA </w:t>
      </w:r>
      <w:r w:rsidRPr="003437AD">
        <w:rPr>
          <w:rFonts w:ascii="Arial" w:eastAsia="Arial" w:hAnsi="Arial" w:cs="Arial"/>
          <w:b/>
          <w:bCs/>
          <w:sz w:val="24"/>
          <w:szCs w:val="24"/>
        </w:rPr>
        <w:t xml:space="preserve">SEXAGÉSIMA TERCERA LEGISLATURA LOCAL. </w:t>
      </w:r>
    </w:p>
    <w:p w14:paraId="1899564E" w14:textId="77777777" w:rsidR="00D26FEF" w:rsidRPr="003437AD" w:rsidRDefault="00D26FEF" w:rsidP="00D26FEF">
      <w:pPr>
        <w:jc w:val="center"/>
        <w:rPr>
          <w:rFonts w:ascii="Arial" w:eastAsia="Arial" w:hAnsi="Arial" w:cs="Arial"/>
          <w:b/>
          <w:bCs/>
          <w:sz w:val="24"/>
          <w:szCs w:val="24"/>
        </w:rPr>
      </w:pPr>
    </w:p>
    <w:p w14:paraId="4D90AFD3" w14:textId="5046B96C" w:rsidR="00D26FEF" w:rsidRPr="003437AD" w:rsidRDefault="00D26FEF" w:rsidP="00D26FEF">
      <w:pPr>
        <w:jc w:val="center"/>
        <w:rPr>
          <w:rFonts w:ascii="Arial" w:eastAsia="Arial" w:hAnsi="Arial" w:cs="Arial"/>
          <w:b/>
          <w:bCs/>
          <w:sz w:val="24"/>
          <w:szCs w:val="24"/>
        </w:rPr>
      </w:pPr>
      <w:r w:rsidRPr="003437AD">
        <w:rPr>
          <w:rFonts w:ascii="Arial" w:eastAsia="Arial" w:hAnsi="Arial" w:cs="Arial"/>
          <w:b/>
          <w:bCs/>
          <w:sz w:val="24"/>
          <w:szCs w:val="24"/>
        </w:rPr>
        <w:t xml:space="preserve"> </w:t>
      </w:r>
    </w:p>
    <w:p w14:paraId="5B7982BD" w14:textId="77777777" w:rsidR="00D26FEF" w:rsidRPr="003437AD" w:rsidRDefault="00D26FEF" w:rsidP="00D26FEF">
      <w:pPr>
        <w:jc w:val="center"/>
        <w:rPr>
          <w:rFonts w:ascii="Arial" w:eastAsia="Arial" w:hAnsi="Arial" w:cs="Arial"/>
          <w:b/>
          <w:bCs/>
          <w:sz w:val="24"/>
          <w:szCs w:val="24"/>
        </w:rPr>
      </w:pPr>
    </w:p>
    <w:tbl>
      <w:tblPr>
        <w:tblW w:w="0" w:type="auto"/>
        <w:tblInd w:w="10" w:type="dxa"/>
        <w:tblCellMar>
          <w:left w:w="10" w:type="dxa"/>
          <w:right w:w="10" w:type="dxa"/>
        </w:tblCellMar>
        <w:tblLook w:val="04A0" w:firstRow="1" w:lastRow="0" w:firstColumn="1" w:lastColumn="0" w:noHBand="0" w:noVBand="1"/>
      </w:tblPr>
      <w:tblGrid>
        <w:gridCol w:w="4414"/>
        <w:gridCol w:w="4414"/>
      </w:tblGrid>
      <w:tr w:rsidR="00D26FEF" w:rsidRPr="00DA2BAD" w14:paraId="652FF416" w14:textId="77777777" w:rsidTr="000B4B96">
        <w:tc>
          <w:tcPr>
            <w:tcW w:w="4414" w:type="dxa"/>
          </w:tcPr>
          <w:p w14:paraId="5F997A94" w14:textId="77777777" w:rsidR="00D26FEF" w:rsidRDefault="00D26FEF" w:rsidP="000B4B96">
            <w:pPr>
              <w:jc w:val="center"/>
              <w:rPr>
                <w:rFonts w:ascii="Arial" w:eastAsia="Arial" w:hAnsi="Arial" w:cs="Arial"/>
                <w:b/>
                <w:bCs/>
                <w:sz w:val="24"/>
                <w:szCs w:val="24"/>
              </w:rPr>
            </w:pPr>
            <w:r w:rsidRPr="003437AD">
              <w:rPr>
                <w:rFonts w:ascii="Arial" w:eastAsia="Arial" w:hAnsi="Arial" w:cs="Arial"/>
                <w:b/>
                <w:bCs/>
                <w:sz w:val="24"/>
                <w:szCs w:val="24"/>
              </w:rPr>
              <w:t>DIP. KARLA REYNA FRANCO BLANCO</w:t>
            </w:r>
          </w:p>
          <w:p w14:paraId="1E006B84" w14:textId="77777777" w:rsidR="00D26FEF" w:rsidRDefault="00D26FEF" w:rsidP="000B4B96">
            <w:pPr>
              <w:jc w:val="center"/>
              <w:rPr>
                <w:rFonts w:ascii="Arial" w:eastAsia="Arial" w:hAnsi="Arial" w:cs="Arial"/>
                <w:b/>
                <w:bCs/>
                <w:sz w:val="24"/>
                <w:szCs w:val="24"/>
              </w:rPr>
            </w:pPr>
          </w:p>
          <w:p w14:paraId="29471A7B" w14:textId="27657476" w:rsidR="00D26FEF" w:rsidRDefault="00D26FEF" w:rsidP="000B4B96">
            <w:pPr>
              <w:jc w:val="center"/>
              <w:rPr>
                <w:rFonts w:ascii="Arial" w:eastAsia="Arial" w:hAnsi="Arial" w:cs="Arial"/>
                <w:b/>
                <w:bCs/>
                <w:sz w:val="24"/>
                <w:szCs w:val="24"/>
              </w:rPr>
            </w:pPr>
          </w:p>
          <w:p w14:paraId="7A3193D4" w14:textId="164FBF90" w:rsidR="00DB087B" w:rsidRDefault="00DB087B" w:rsidP="000B4B96">
            <w:pPr>
              <w:jc w:val="center"/>
              <w:rPr>
                <w:rFonts w:ascii="Arial" w:eastAsia="Arial" w:hAnsi="Arial" w:cs="Arial"/>
                <w:b/>
                <w:bCs/>
                <w:sz w:val="24"/>
                <w:szCs w:val="24"/>
              </w:rPr>
            </w:pPr>
          </w:p>
          <w:p w14:paraId="0C74A6BF" w14:textId="444776AC" w:rsidR="00DB087B" w:rsidRDefault="00DB087B" w:rsidP="000B4B96">
            <w:pPr>
              <w:jc w:val="center"/>
              <w:rPr>
                <w:rFonts w:ascii="Arial" w:eastAsia="Arial" w:hAnsi="Arial" w:cs="Arial"/>
                <w:b/>
                <w:bCs/>
                <w:sz w:val="24"/>
                <w:szCs w:val="24"/>
              </w:rPr>
            </w:pPr>
          </w:p>
          <w:p w14:paraId="2E8C675D" w14:textId="47401A90" w:rsidR="00DB087B" w:rsidRDefault="00DB087B" w:rsidP="000B4B96">
            <w:pPr>
              <w:jc w:val="center"/>
              <w:rPr>
                <w:rFonts w:ascii="Arial" w:eastAsia="Arial" w:hAnsi="Arial" w:cs="Arial"/>
                <w:b/>
                <w:bCs/>
                <w:sz w:val="24"/>
                <w:szCs w:val="24"/>
              </w:rPr>
            </w:pPr>
          </w:p>
          <w:p w14:paraId="0147D631" w14:textId="613274DB" w:rsidR="00DB087B" w:rsidRDefault="00DB087B" w:rsidP="000B4B96">
            <w:pPr>
              <w:jc w:val="center"/>
              <w:rPr>
                <w:rFonts w:ascii="Arial" w:eastAsia="Arial" w:hAnsi="Arial" w:cs="Arial"/>
                <w:b/>
                <w:bCs/>
                <w:sz w:val="24"/>
                <w:szCs w:val="24"/>
              </w:rPr>
            </w:pPr>
          </w:p>
          <w:p w14:paraId="67B9E7AC" w14:textId="4B73909B" w:rsidR="00DB087B" w:rsidRDefault="00DB087B" w:rsidP="000B4B96">
            <w:pPr>
              <w:jc w:val="center"/>
              <w:rPr>
                <w:rFonts w:ascii="Arial" w:eastAsia="Arial" w:hAnsi="Arial" w:cs="Arial"/>
                <w:b/>
                <w:bCs/>
                <w:sz w:val="24"/>
                <w:szCs w:val="24"/>
              </w:rPr>
            </w:pPr>
          </w:p>
          <w:p w14:paraId="11296213" w14:textId="75B19B99" w:rsidR="00DB087B" w:rsidRPr="003437AD" w:rsidRDefault="00DB087B" w:rsidP="000B4B96">
            <w:pPr>
              <w:jc w:val="center"/>
              <w:rPr>
                <w:rFonts w:ascii="Arial" w:eastAsia="Arial" w:hAnsi="Arial" w:cs="Arial"/>
                <w:b/>
                <w:bCs/>
                <w:sz w:val="24"/>
                <w:szCs w:val="24"/>
              </w:rPr>
            </w:pPr>
          </w:p>
        </w:tc>
        <w:tc>
          <w:tcPr>
            <w:tcW w:w="4414" w:type="dxa"/>
          </w:tcPr>
          <w:p w14:paraId="7BA43270" w14:textId="450395E2" w:rsidR="00D26FEF" w:rsidRPr="003437AD" w:rsidRDefault="008D66FF" w:rsidP="008D66FF">
            <w:pPr>
              <w:jc w:val="center"/>
              <w:rPr>
                <w:rFonts w:ascii="Arial" w:eastAsia="Arial" w:hAnsi="Arial" w:cs="Arial"/>
                <w:b/>
                <w:bCs/>
                <w:sz w:val="24"/>
                <w:szCs w:val="24"/>
              </w:rPr>
            </w:pPr>
            <w:r w:rsidRPr="003437AD">
              <w:rPr>
                <w:rFonts w:ascii="Arial" w:eastAsia="Arial" w:hAnsi="Arial" w:cs="Arial"/>
                <w:b/>
                <w:bCs/>
                <w:sz w:val="24"/>
                <w:szCs w:val="24"/>
              </w:rPr>
              <w:t xml:space="preserve">DIP. GASPAR ARMANDO QUINTAL PARRA </w:t>
            </w:r>
          </w:p>
        </w:tc>
      </w:tr>
    </w:tbl>
    <w:p w14:paraId="1EF02EB3" w14:textId="6A498979" w:rsidR="00D26FEF" w:rsidRPr="00D26FEF" w:rsidRDefault="00D26FEF" w:rsidP="00D26FEF">
      <w:pPr>
        <w:spacing w:line="240" w:lineRule="auto"/>
        <w:jc w:val="both"/>
        <w:rPr>
          <w:rFonts w:ascii="Arial" w:hAnsi="Arial" w:cs="Arial"/>
          <w:i/>
          <w:sz w:val="20"/>
        </w:rPr>
      </w:pPr>
      <w:r w:rsidRPr="00AC1758">
        <w:rPr>
          <w:rFonts w:ascii="Arial" w:hAnsi="Arial" w:cs="Arial"/>
          <w:i/>
          <w:sz w:val="20"/>
        </w:rPr>
        <w:t xml:space="preserve">“Esta hoja de firmas pertenece a la </w:t>
      </w:r>
      <w:r w:rsidRPr="00D26FEF">
        <w:rPr>
          <w:rFonts w:ascii="Arial" w:hAnsi="Arial" w:cs="Arial"/>
          <w:i/>
          <w:sz w:val="20"/>
        </w:rPr>
        <w:t xml:space="preserve">iniciativa por la que se reforma </w:t>
      </w:r>
      <w:r w:rsidR="00DB087B">
        <w:rPr>
          <w:rFonts w:ascii="Arial" w:hAnsi="Arial" w:cs="Arial"/>
          <w:i/>
          <w:sz w:val="20"/>
        </w:rPr>
        <w:t>el Código de la Administración Pública de Yucatán en materia de igualdad laboral y salarial</w:t>
      </w:r>
      <w:r>
        <w:rPr>
          <w:rFonts w:ascii="Arial" w:hAnsi="Arial" w:cs="Arial"/>
          <w:i/>
          <w:sz w:val="20"/>
        </w:rPr>
        <w:t>”</w:t>
      </w:r>
    </w:p>
    <w:p w14:paraId="458DCB2A" w14:textId="77777777" w:rsidR="00D26FEF" w:rsidRPr="00D26FEF" w:rsidRDefault="00D26FEF" w:rsidP="00C54C4F">
      <w:pPr>
        <w:tabs>
          <w:tab w:val="left" w:pos="1620"/>
        </w:tabs>
        <w:rPr>
          <w:rFonts w:ascii="Arial" w:hAnsi="Arial" w:cs="Arial"/>
          <w:i/>
          <w:sz w:val="20"/>
        </w:rPr>
      </w:pPr>
    </w:p>
    <w:sectPr w:rsidR="00D26FEF" w:rsidRPr="00D26FEF" w:rsidSect="00F444CE">
      <w:headerReference w:type="default" r:id="rId8"/>
      <w:footerReference w:type="default" r:id="rId9"/>
      <w:pgSz w:w="12240" w:h="15840"/>
      <w:pgMar w:top="241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6CBC60" w14:textId="77777777" w:rsidR="00285BC8" w:rsidRDefault="00285BC8" w:rsidP="00CF6C77">
      <w:pPr>
        <w:spacing w:after="0" w:line="240" w:lineRule="auto"/>
      </w:pPr>
      <w:r>
        <w:separator/>
      </w:r>
    </w:p>
  </w:endnote>
  <w:endnote w:type="continuationSeparator" w:id="0">
    <w:p w14:paraId="1020D1AA" w14:textId="77777777" w:rsidR="00285BC8" w:rsidRDefault="00285BC8" w:rsidP="00CF6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38146482"/>
      <w:docPartObj>
        <w:docPartGallery w:val="Page Numbers (Bottom of Page)"/>
        <w:docPartUnique/>
      </w:docPartObj>
    </w:sdtPr>
    <w:sdtEndPr/>
    <w:sdtContent>
      <w:p w14:paraId="097A3B04" w14:textId="440F2565" w:rsidR="00CF6C77" w:rsidRDefault="00CF6C77">
        <w:pPr>
          <w:pStyle w:val="Piedepgina"/>
          <w:jc w:val="right"/>
        </w:pPr>
        <w:r>
          <w:fldChar w:fldCharType="begin"/>
        </w:r>
        <w:r>
          <w:instrText>PAGE   \* MERGEFORMAT</w:instrText>
        </w:r>
        <w:r>
          <w:fldChar w:fldCharType="separate"/>
        </w:r>
        <w:r w:rsidR="00545B8E" w:rsidRPr="00545B8E">
          <w:rPr>
            <w:noProof/>
            <w:lang w:val="es-ES"/>
          </w:rPr>
          <w:t>1</w:t>
        </w:r>
        <w:r>
          <w:fldChar w:fldCharType="end"/>
        </w:r>
      </w:p>
    </w:sdtContent>
  </w:sdt>
  <w:p w14:paraId="67253406" w14:textId="77777777" w:rsidR="00CF6C77" w:rsidRDefault="00CF6C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985A56" w14:textId="77777777" w:rsidR="00285BC8" w:rsidRDefault="00285BC8" w:rsidP="00CF6C77">
      <w:pPr>
        <w:spacing w:after="0" w:line="240" w:lineRule="auto"/>
      </w:pPr>
      <w:r>
        <w:separator/>
      </w:r>
    </w:p>
  </w:footnote>
  <w:footnote w:type="continuationSeparator" w:id="0">
    <w:p w14:paraId="1C62EBFC" w14:textId="77777777" w:rsidR="00285BC8" w:rsidRDefault="00285BC8" w:rsidP="00CF6C77">
      <w:pPr>
        <w:spacing w:after="0" w:line="240" w:lineRule="auto"/>
      </w:pPr>
      <w:r>
        <w:continuationSeparator/>
      </w:r>
    </w:p>
  </w:footnote>
  <w:footnote w:id="1">
    <w:p w14:paraId="6B950A51" w14:textId="0514A607" w:rsidR="00D22660" w:rsidRDefault="00D22660" w:rsidP="00C132A5">
      <w:pPr>
        <w:pStyle w:val="Textonotapie"/>
        <w:jc w:val="both"/>
      </w:pPr>
      <w:r>
        <w:rPr>
          <w:rStyle w:val="Refdenotaalpie"/>
        </w:rPr>
        <w:footnoteRef/>
      </w:r>
      <w:r>
        <w:t xml:space="preserve"> </w:t>
      </w:r>
      <w:r w:rsidRPr="00D22660">
        <w:t>https://www.conapred.org.mx/documentos_cedoc/Discriminacionestructural%20accs.pdf</w:t>
      </w:r>
    </w:p>
  </w:footnote>
  <w:footnote w:id="2">
    <w:p w14:paraId="03A2D53F" w14:textId="4E31B261" w:rsidR="00C132A5" w:rsidRDefault="00C132A5" w:rsidP="00C132A5">
      <w:pPr>
        <w:pStyle w:val="Textonotapie"/>
        <w:jc w:val="both"/>
      </w:pPr>
      <w:r>
        <w:rPr>
          <w:rStyle w:val="Refdenotaalpie"/>
        </w:rPr>
        <w:footnoteRef/>
      </w:r>
      <w:r>
        <w:t xml:space="preserve"> </w:t>
      </w:r>
      <w:r w:rsidRPr="00C132A5">
        <w:t>https://www.gob.mx/inmujeres/documentos/norma-mexicananmx-r025-scfi-2015-en-igualdad-laboral-y-no-discriminacion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81BFE" w14:textId="7C34214B" w:rsidR="00F444CE" w:rsidRDefault="00FB7ECB">
    <w:pPr>
      <w:pStyle w:val="Encabezado"/>
    </w:pPr>
    <w:r>
      <w:rPr>
        <w:rFonts w:ascii="Arial" w:eastAsia="Arial" w:hAnsi="Arial" w:cs="Arial"/>
        <w:noProof/>
        <w:color w:val="000000"/>
        <w:sz w:val="28"/>
        <w:szCs w:val="28"/>
        <w:lang w:eastAsia="es-MX"/>
      </w:rPr>
      <w:drawing>
        <wp:anchor distT="0" distB="0" distL="0" distR="0" simplePos="0" relativeHeight="251660288" behindDoc="1" locked="0" layoutInCell="1" hidden="0" allowOverlap="1" wp14:anchorId="3DA06DE3" wp14:editId="73B100C2">
          <wp:simplePos x="0" y="0"/>
          <wp:positionH relativeFrom="margin">
            <wp:posOffset>2039620</wp:posOffset>
          </wp:positionH>
          <wp:positionV relativeFrom="margin">
            <wp:posOffset>-1012825</wp:posOffset>
          </wp:positionV>
          <wp:extent cx="1626235" cy="914400"/>
          <wp:effectExtent l="0" t="0" r="0" b="0"/>
          <wp:wrapNone/>
          <wp:docPr id="2" name="image1.pn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Logotipo&#10;&#10;Descripción generada automáticamente"/>
                  <pic:cNvPicPr preferRelativeResize="0"/>
                </pic:nvPicPr>
                <pic:blipFill>
                  <a:blip r:embed="rId1"/>
                  <a:srcRect/>
                  <a:stretch>
                    <a:fillRect/>
                  </a:stretch>
                </pic:blipFill>
                <pic:spPr>
                  <a:xfrm>
                    <a:off x="0" y="0"/>
                    <a:ext cx="1626235" cy="9144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24A"/>
    <w:rsid w:val="0002152E"/>
    <w:rsid w:val="000353EE"/>
    <w:rsid w:val="00081105"/>
    <w:rsid w:val="00086472"/>
    <w:rsid w:val="000E0EAA"/>
    <w:rsid w:val="000E11DC"/>
    <w:rsid w:val="0012453B"/>
    <w:rsid w:val="00142A33"/>
    <w:rsid w:val="00180587"/>
    <w:rsid w:val="001D31BE"/>
    <w:rsid w:val="001F462F"/>
    <w:rsid w:val="00213010"/>
    <w:rsid w:val="00271227"/>
    <w:rsid w:val="00285BC8"/>
    <w:rsid w:val="00287B9E"/>
    <w:rsid w:val="002D172A"/>
    <w:rsid w:val="00345B22"/>
    <w:rsid w:val="00364BE4"/>
    <w:rsid w:val="00386AFD"/>
    <w:rsid w:val="003A0361"/>
    <w:rsid w:val="003E1B82"/>
    <w:rsid w:val="003F1AF8"/>
    <w:rsid w:val="00452B04"/>
    <w:rsid w:val="00455F26"/>
    <w:rsid w:val="004715B1"/>
    <w:rsid w:val="00487D40"/>
    <w:rsid w:val="004A30BD"/>
    <w:rsid w:val="004B402D"/>
    <w:rsid w:val="004F133A"/>
    <w:rsid w:val="00527F72"/>
    <w:rsid w:val="00545B8E"/>
    <w:rsid w:val="0065183E"/>
    <w:rsid w:val="00666357"/>
    <w:rsid w:val="00685C89"/>
    <w:rsid w:val="006D2AB6"/>
    <w:rsid w:val="006F02EC"/>
    <w:rsid w:val="006F6A1F"/>
    <w:rsid w:val="007125F8"/>
    <w:rsid w:val="007660A4"/>
    <w:rsid w:val="007A7994"/>
    <w:rsid w:val="007B6CEF"/>
    <w:rsid w:val="008045D0"/>
    <w:rsid w:val="0080524A"/>
    <w:rsid w:val="0081000B"/>
    <w:rsid w:val="00831372"/>
    <w:rsid w:val="00840717"/>
    <w:rsid w:val="0086526B"/>
    <w:rsid w:val="0088136C"/>
    <w:rsid w:val="00892C9C"/>
    <w:rsid w:val="008B6189"/>
    <w:rsid w:val="008D66FF"/>
    <w:rsid w:val="008E2E6C"/>
    <w:rsid w:val="008F0451"/>
    <w:rsid w:val="00921886"/>
    <w:rsid w:val="00972C73"/>
    <w:rsid w:val="0098335E"/>
    <w:rsid w:val="009B5FD4"/>
    <w:rsid w:val="009D718F"/>
    <w:rsid w:val="009E06FE"/>
    <w:rsid w:val="009E1C01"/>
    <w:rsid w:val="00A472A3"/>
    <w:rsid w:val="00A67AF9"/>
    <w:rsid w:val="00A9681C"/>
    <w:rsid w:val="00AB35EE"/>
    <w:rsid w:val="00AF5123"/>
    <w:rsid w:val="00B11F83"/>
    <w:rsid w:val="00B17F1B"/>
    <w:rsid w:val="00B51528"/>
    <w:rsid w:val="00B52914"/>
    <w:rsid w:val="00B74185"/>
    <w:rsid w:val="00B8196B"/>
    <w:rsid w:val="00BA2D4B"/>
    <w:rsid w:val="00BC1B01"/>
    <w:rsid w:val="00BC55E2"/>
    <w:rsid w:val="00BC68BF"/>
    <w:rsid w:val="00BD335B"/>
    <w:rsid w:val="00C132A5"/>
    <w:rsid w:val="00C15D11"/>
    <w:rsid w:val="00C2330B"/>
    <w:rsid w:val="00C54C4F"/>
    <w:rsid w:val="00C8731A"/>
    <w:rsid w:val="00CF6C77"/>
    <w:rsid w:val="00D22660"/>
    <w:rsid w:val="00D24F05"/>
    <w:rsid w:val="00D254C5"/>
    <w:rsid w:val="00D26FEF"/>
    <w:rsid w:val="00D27D26"/>
    <w:rsid w:val="00D476C2"/>
    <w:rsid w:val="00DB087B"/>
    <w:rsid w:val="00DE57D5"/>
    <w:rsid w:val="00DF4127"/>
    <w:rsid w:val="00E00ADF"/>
    <w:rsid w:val="00E06770"/>
    <w:rsid w:val="00E422F6"/>
    <w:rsid w:val="00ED5D51"/>
    <w:rsid w:val="00EE548D"/>
    <w:rsid w:val="00F30394"/>
    <w:rsid w:val="00F444CE"/>
    <w:rsid w:val="00F75B77"/>
    <w:rsid w:val="00F84E9C"/>
    <w:rsid w:val="00F92A57"/>
    <w:rsid w:val="00FA76F5"/>
    <w:rsid w:val="00FB7ECB"/>
    <w:rsid w:val="00FE220B"/>
    <w:rsid w:val="00FE4F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02BD02"/>
  <w15:chartTrackingRefBased/>
  <w15:docId w15:val="{B652231A-D489-4C70-8E1F-6C061E449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FEF"/>
  </w:style>
  <w:style w:type="paragraph" w:styleId="Ttulo2">
    <w:name w:val="heading 2"/>
    <w:basedOn w:val="Normal"/>
    <w:link w:val="Ttulo2Car"/>
    <w:uiPriority w:val="9"/>
    <w:qFormat/>
    <w:rsid w:val="00D22660"/>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F6C7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F6C77"/>
  </w:style>
  <w:style w:type="paragraph" w:styleId="Piedepgina">
    <w:name w:val="footer"/>
    <w:basedOn w:val="Normal"/>
    <w:link w:val="PiedepginaCar"/>
    <w:uiPriority w:val="99"/>
    <w:unhideWhenUsed/>
    <w:rsid w:val="00CF6C7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6C77"/>
  </w:style>
  <w:style w:type="table" w:styleId="Tablaconcuadrcula">
    <w:name w:val="Table Grid"/>
    <w:basedOn w:val="Tablanormal"/>
    <w:uiPriority w:val="39"/>
    <w:rsid w:val="00D254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345B22"/>
    <w:pPr>
      <w:widowControl w:val="0"/>
      <w:autoSpaceDE w:val="0"/>
      <w:autoSpaceDN w:val="0"/>
      <w:spacing w:after="120" w:line="240" w:lineRule="auto"/>
    </w:pPr>
    <w:rPr>
      <w:rFonts w:ascii="Times New Roman" w:eastAsia="Times New Roman" w:hAnsi="Times New Roman" w:cs="Times New Roman"/>
      <w:sz w:val="20"/>
      <w:szCs w:val="20"/>
      <w:lang w:val="es-ES_tradnl" w:eastAsia="es-ES"/>
    </w:rPr>
  </w:style>
  <w:style w:type="character" w:customStyle="1" w:styleId="TextoindependienteCar">
    <w:name w:val="Texto independiente Car"/>
    <w:basedOn w:val="Fuentedeprrafopredeter"/>
    <w:link w:val="Textoindependiente"/>
    <w:rsid w:val="00345B22"/>
    <w:rPr>
      <w:rFonts w:ascii="Times New Roman" w:eastAsia="Times New Roman" w:hAnsi="Times New Roman" w:cs="Times New Roman"/>
      <w:sz w:val="20"/>
      <w:szCs w:val="20"/>
      <w:lang w:val="es-ES_tradnl" w:eastAsia="es-ES"/>
    </w:rPr>
  </w:style>
  <w:style w:type="paragraph" w:styleId="Textodeglobo">
    <w:name w:val="Balloon Text"/>
    <w:basedOn w:val="Normal"/>
    <w:link w:val="TextodegloboCar"/>
    <w:uiPriority w:val="99"/>
    <w:semiHidden/>
    <w:unhideWhenUsed/>
    <w:rsid w:val="0027122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1227"/>
    <w:rPr>
      <w:rFonts w:ascii="Segoe UI" w:hAnsi="Segoe UI" w:cs="Segoe UI"/>
      <w:sz w:val="18"/>
      <w:szCs w:val="18"/>
    </w:rPr>
  </w:style>
  <w:style w:type="character" w:styleId="nfasis">
    <w:name w:val="Emphasis"/>
    <w:basedOn w:val="Fuentedeprrafopredeter"/>
    <w:uiPriority w:val="20"/>
    <w:qFormat/>
    <w:rsid w:val="00D22660"/>
    <w:rPr>
      <w:i/>
      <w:iCs/>
    </w:rPr>
  </w:style>
  <w:style w:type="paragraph" w:styleId="Textonotapie">
    <w:name w:val="footnote text"/>
    <w:basedOn w:val="Normal"/>
    <w:link w:val="TextonotapieCar"/>
    <w:uiPriority w:val="99"/>
    <w:semiHidden/>
    <w:unhideWhenUsed/>
    <w:rsid w:val="00D2266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22660"/>
    <w:rPr>
      <w:sz w:val="20"/>
      <w:szCs w:val="20"/>
    </w:rPr>
  </w:style>
  <w:style w:type="character" w:styleId="Refdenotaalpie">
    <w:name w:val="footnote reference"/>
    <w:basedOn w:val="Fuentedeprrafopredeter"/>
    <w:uiPriority w:val="99"/>
    <w:semiHidden/>
    <w:unhideWhenUsed/>
    <w:rsid w:val="00D22660"/>
    <w:rPr>
      <w:vertAlign w:val="superscript"/>
    </w:rPr>
  </w:style>
  <w:style w:type="character" w:customStyle="1" w:styleId="Ttulo2Car">
    <w:name w:val="Título 2 Car"/>
    <w:basedOn w:val="Fuentedeprrafopredeter"/>
    <w:link w:val="Ttulo2"/>
    <w:uiPriority w:val="9"/>
    <w:rsid w:val="00D22660"/>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20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napred.org.mx/documentos_cedoc/Discriminacionestructural%20accs.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B547D-431A-4E04-9B29-9CC40536C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10</Pages>
  <Words>3224</Words>
  <Characters>17738</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Humberto Iván</dc:creator>
  <cp:keywords/>
  <dc:description/>
  <cp:lastModifiedBy>Humberto Iván</cp:lastModifiedBy>
  <cp:revision>111</cp:revision>
  <cp:lastPrinted>2022-08-26T17:57:00Z</cp:lastPrinted>
  <dcterms:created xsi:type="dcterms:W3CDTF">2022-05-30T22:17:00Z</dcterms:created>
  <dcterms:modified xsi:type="dcterms:W3CDTF">2022-10-19T00:24:00Z</dcterms:modified>
</cp:coreProperties>
</file>